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1C67" w14:textId="77777777" w:rsidR="00237CBA" w:rsidRPr="00A6522D" w:rsidRDefault="00237CBA" w:rsidP="00237CBA">
      <w:pPr>
        <w:pStyle w:val="HeadingA"/>
        <w:tabs>
          <w:tab w:val="clear" w:pos="432"/>
        </w:tabs>
        <w:spacing w:before="0" w:after="160"/>
        <w:rPr>
          <w:rFonts w:ascii="Calibri" w:hAnsi="Calibri" w:cs="Calibri"/>
          <w:lang w:val="en-IE"/>
        </w:rPr>
      </w:pPr>
      <w:bookmarkStart w:id="0" w:name="_Hlk76137398"/>
      <w:r w:rsidRPr="00A6522D">
        <w:rPr>
          <w:rFonts w:ascii="Calibri" w:hAnsi="Calibri" w:cs="Calibri"/>
          <w:lang w:val="en-IE"/>
        </w:rPr>
        <w:t xml:space="preserve">Document Information </w:t>
      </w:r>
    </w:p>
    <w:p w14:paraId="6FE067D8" w14:textId="77777777" w:rsidR="002249CB" w:rsidRPr="00EF132F" w:rsidRDefault="002249CB" w:rsidP="007D5AF8">
      <w:pPr>
        <w:pStyle w:val="HeadingB"/>
        <w:numPr>
          <w:ilvl w:val="0"/>
          <w:numId w:val="2"/>
        </w:numPr>
        <w:spacing w:before="0" w:after="160"/>
        <w:rPr>
          <w:rFonts w:asciiTheme="minorHAnsi" w:hAnsiTheme="minorHAnsi" w:cstheme="minorHAnsi"/>
          <w:lang w:val="en-IE"/>
        </w:rPr>
      </w:pPr>
      <w:bookmarkStart w:id="1" w:name="_Hlk77081285"/>
      <w:bookmarkEnd w:id="0"/>
      <w:r w:rsidRPr="00EF132F">
        <w:rPr>
          <w:rFonts w:asciiTheme="minorHAnsi" w:hAnsiTheme="minorHAnsi" w:cstheme="minorHAnsi"/>
          <w:lang w:val="en-IE"/>
        </w:rPr>
        <w:t>Document Details</w:t>
      </w:r>
    </w:p>
    <w:tbl>
      <w:tblPr>
        <w:tblW w:w="954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7"/>
        <w:gridCol w:w="7733"/>
      </w:tblGrid>
      <w:tr w:rsidR="002249CB" w:rsidRPr="00EF132F" w14:paraId="5037E177" w14:textId="77777777" w:rsidTr="000A7B1E">
        <w:trPr>
          <w:trHeight w:val="441"/>
        </w:trPr>
        <w:tc>
          <w:tcPr>
            <w:tcW w:w="1807" w:type="dxa"/>
          </w:tcPr>
          <w:p w14:paraId="0EFCADCD" w14:textId="77777777" w:rsidR="002249CB" w:rsidRPr="00DB5F27" w:rsidRDefault="002249CB" w:rsidP="000A7B1E">
            <w:pPr>
              <w:pStyle w:val="BodyText"/>
              <w:spacing w:after="160"/>
              <w:ind w:hanging="738"/>
              <w:rPr>
                <w:rFonts w:asciiTheme="minorHAnsi" w:hAnsiTheme="minorHAnsi" w:cstheme="minorHAnsi"/>
                <w:b/>
                <w:lang w:val="en-IE"/>
              </w:rPr>
            </w:pPr>
            <w:r w:rsidRPr="00DB5F27">
              <w:rPr>
                <w:rFonts w:asciiTheme="minorHAnsi" w:hAnsiTheme="minorHAnsi" w:cstheme="minorHAnsi"/>
                <w:b/>
                <w:lang w:val="en-IE"/>
              </w:rPr>
              <w:t>Title:</w:t>
            </w:r>
          </w:p>
        </w:tc>
        <w:tc>
          <w:tcPr>
            <w:tcW w:w="7733" w:type="dxa"/>
          </w:tcPr>
          <w:p w14:paraId="0EA44D58" w14:textId="77777777" w:rsidR="002249CB" w:rsidRPr="00EF132F" w:rsidRDefault="00CA51E2" w:rsidP="000A7B1E">
            <w:pPr>
              <w:pStyle w:val="BodyText"/>
              <w:spacing w:after="160"/>
              <w:rPr>
                <w:rFonts w:asciiTheme="minorHAnsi" w:hAnsiTheme="minorHAnsi" w:cstheme="minorHAnsi"/>
                <w:lang w:val="en-IE"/>
              </w:rPr>
            </w:pPr>
            <w:r>
              <w:rPr>
                <w:rFonts w:cstheme="minorHAnsi"/>
              </w:rPr>
              <w:t xml:space="preserve">Travel and Subsistence </w:t>
            </w:r>
            <w:r w:rsidR="00295783">
              <w:rPr>
                <w:rFonts w:cstheme="minorHAnsi"/>
              </w:rPr>
              <w:t>Procedure</w:t>
            </w:r>
          </w:p>
        </w:tc>
      </w:tr>
      <w:tr w:rsidR="002249CB" w:rsidRPr="00EF132F" w14:paraId="726C9769" w14:textId="77777777" w:rsidTr="000A7B1E">
        <w:trPr>
          <w:trHeight w:val="455"/>
        </w:trPr>
        <w:tc>
          <w:tcPr>
            <w:tcW w:w="1807" w:type="dxa"/>
          </w:tcPr>
          <w:p w14:paraId="0AD16A6D" w14:textId="77777777" w:rsidR="002249CB" w:rsidRPr="00DB5F27" w:rsidRDefault="002249CB" w:rsidP="000A7B1E">
            <w:pPr>
              <w:pStyle w:val="BodyText"/>
              <w:spacing w:after="160"/>
              <w:ind w:hanging="738"/>
              <w:rPr>
                <w:rFonts w:asciiTheme="minorHAnsi" w:hAnsiTheme="minorHAnsi" w:cstheme="minorHAnsi"/>
                <w:b/>
                <w:lang w:val="en-IE"/>
              </w:rPr>
            </w:pPr>
            <w:r w:rsidRPr="00DB5F27">
              <w:rPr>
                <w:rFonts w:asciiTheme="minorHAnsi" w:hAnsiTheme="minorHAnsi" w:cstheme="minorHAnsi"/>
                <w:b/>
                <w:lang w:val="en-IE"/>
              </w:rPr>
              <w:t>Author(s):</w:t>
            </w:r>
          </w:p>
        </w:tc>
        <w:tc>
          <w:tcPr>
            <w:tcW w:w="7733" w:type="dxa"/>
          </w:tcPr>
          <w:p w14:paraId="1EEC830F" w14:textId="77777777" w:rsidR="002249CB" w:rsidRPr="00EF132F" w:rsidRDefault="002249CB" w:rsidP="000A7B1E">
            <w:pPr>
              <w:pStyle w:val="BodyText"/>
              <w:spacing w:after="160"/>
              <w:rPr>
                <w:rFonts w:asciiTheme="minorHAnsi" w:hAnsiTheme="minorHAnsi" w:cstheme="minorHAnsi"/>
                <w:lang w:val="en-IE"/>
              </w:rPr>
            </w:pPr>
          </w:p>
        </w:tc>
      </w:tr>
      <w:tr w:rsidR="002249CB" w:rsidRPr="00EF132F" w14:paraId="7A123977" w14:textId="77777777" w:rsidTr="000A7B1E">
        <w:trPr>
          <w:trHeight w:val="441"/>
        </w:trPr>
        <w:tc>
          <w:tcPr>
            <w:tcW w:w="1807" w:type="dxa"/>
          </w:tcPr>
          <w:p w14:paraId="4AF9837E" w14:textId="77777777" w:rsidR="002249CB" w:rsidRPr="00DB5F27" w:rsidRDefault="002249CB" w:rsidP="000A7B1E">
            <w:pPr>
              <w:pStyle w:val="BodyText"/>
              <w:spacing w:after="160"/>
              <w:ind w:hanging="738"/>
              <w:rPr>
                <w:rFonts w:asciiTheme="minorHAnsi" w:hAnsiTheme="minorHAnsi" w:cstheme="minorHAnsi"/>
                <w:b/>
                <w:lang w:val="en-IE"/>
              </w:rPr>
            </w:pPr>
            <w:r w:rsidRPr="00DB5F27">
              <w:rPr>
                <w:rFonts w:asciiTheme="minorHAnsi" w:hAnsiTheme="minorHAnsi" w:cstheme="minorHAnsi"/>
                <w:b/>
                <w:lang w:val="en-IE"/>
              </w:rPr>
              <w:t>Version No.:</w:t>
            </w:r>
          </w:p>
        </w:tc>
        <w:tc>
          <w:tcPr>
            <w:tcW w:w="7733" w:type="dxa"/>
          </w:tcPr>
          <w:p w14:paraId="6136456C" w14:textId="77777777" w:rsidR="002249CB" w:rsidRPr="00EF132F" w:rsidRDefault="002249CB" w:rsidP="000A7B1E">
            <w:pPr>
              <w:pStyle w:val="BodyText"/>
              <w:spacing w:after="160"/>
              <w:rPr>
                <w:rFonts w:asciiTheme="minorHAnsi" w:hAnsiTheme="minorHAnsi" w:cstheme="minorHAnsi"/>
                <w:lang w:val="en-IE"/>
              </w:rPr>
            </w:pPr>
            <w:r>
              <w:rPr>
                <w:rFonts w:asciiTheme="minorHAnsi" w:hAnsiTheme="minorHAnsi" w:cstheme="minorHAnsi"/>
                <w:lang w:val="en-IE"/>
              </w:rPr>
              <w:t xml:space="preserve">1 </w:t>
            </w:r>
          </w:p>
        </w:tc>
      </w:tr>
      <w:tr w:rsidR="002249CB" w:rsidRPr="00EF132F" w14:paraId="2479BACE" w14:textId="77777777" w:rsidTr="000A7B1E">
        <w:trPr>
          <w:trHeight w:val="455"/>
        </w:trPr>
        <w:tc>
          <w:tcPr>
            <w:tcW w:w="1807" w:type="dxa"/>
          </w:tcPr>
          <w:p w14:paraId="28338663" w14:textId="77777777" w:rsidR="002249CB" w:rsidRPr="00DB5F27" w:rsidRDefault="002249CB" w:rsidP="000A7B1E">
            <w:pPr>
              <w:pStyle w:val="BodyText"/>
              <w:spacing w:after="160"/>
              <w:ind w:hanging="738"/>
              <w:rPr>
                <w:rFonts w:asciiTheme="minorHAnsi" w:hAnsiTheme="minorHAnsi" w:cstheme="minorHAnsi"/>
                <w:b/>
                <w:lang w:val="en-IE"/>
              </w:rPr>
            </w:pPr>
            <w:r w:rsidRPr="00DB5F27">
              <w:rPr>
                <w:rFonts w:asciiTheme="minorHAnsi" w:hAnsiTheme="minorHAnsi" w:cstheme="minorHAnsi"/>
                <w:b/>
                <w:lang w:val="en-IE"/>
              </w:rPr>
              <w:t>Status:</w:t>
            </w:r>
          </w:p>
        </w:tc>
        <w:tc>
          <w:tcPr>
            <w:tcW w:w="7733" w:type="dxa"/>
          </w:tcPr>
          <w:p w14:paraId="5BB75D0E" w14:textId="4200AA20" w:rsidR="002249CB" w:rsidRPr="00EF132F" w:rsidRDefault="00DB5F27" w:rsidP="000A7B1E">
            <w:pPr>
              <w:pStyle w:val="BodyText"/>
              <w:spacing w:after="160"/>
              <w:rPr>
                <w:rFonts w:asciiTheme="minorHAnsi" w:hAnsiTheme="minorHAnsi" w:cstheme="minorHAnsi"/>
                <w:lang w:val="en-IE"/>
              </w:rPr>
            </w:pPr>
            <w:r>
              <w:rPr>
                <w:rFonts w:asciiTheme="minorHAnsi" w:hAnsiTheme="minorHAnsi" w:cstheme="minorHAnsi"/>
                <w:lang w:val="en-IE"/>
              </w:rPr>
              <w:t>Approved</w:t>
            </w:r>
          </w:p>
        </w:tc>
      </w:tr>
    </w:tbl>
    <w:p w14:paraId="6D0026B5" w14:textId="77777777" w:rsidR="002249CB" w:rsidRDefault="002249CB" w:rsidP="002249CB">
      <w:pPr>
        <w:pStyle w:val="HeadingB"/>
        <w:tabs>
          <w:tab w:val="clear" w:pos="432"/>
        </w:tabs>
        <w:spacing w:before="0" w:after="160"/>
        <w:rPr>
          <w:rFonts w:asciiTheme="minorHAnsi" w:hAnsiTheme="minorHAnsi" w:cstheme="minorHAnsi"/>
          <w:lang w:val="en-IE"/>
        </w:rPr>
      </w:pPr>
    </w:p>
    <w:p w14:paraId="39D9DE99" w14:textId="77777777" w:rsidR="002249CB" w:rsidRPr="00EF132F" w:rsidRDefault="002249CB" w:rsidP="007D5AF8">
      <w:pPr>
        <w:pStyle w:val="HeadingB"/>
        <w:numPr>
          <w:ilvl w:val="0"/>
          <w:numId w:val="2"/>
        </w:numPr>
        <w:spacing w:before="0" w:after="160"/>
        <w:rPr>
          <w:rFonts w:asciiTheme="minorHAnsi" w:hAnsiTheme="minorHAnsi" w:cstheme="minorHAnsi"/>
          <w:lang w:val="en-IE"/>
        </w:rPr>
      </w:pPr>
      <w:r w:rsidRPr="00EF132F">
        <w:rPr>
          <w:rFonts w:asciiTheme="minorHAnsi" w:hAnsiTheme="minorHAnsi" w:cstheme="minorHAnsi"/>
          <w:lang w:val="en-IE"/>
        </w:rPr>
        <w:t>Revision History</w:t>
      </w:r>
    </w:p>
    <w:tbl>
      <w:tblPr>
        <w:tblW w:w="9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4"/>
        <w:gridCol w:w="1863"/>
        <w:gridCol w:w="5423"/>
        <w:gridCol w:w="1276"/>
      </w:tblGrid>
      <w:tr w:rsidR="002249CB" w:rsidRPr="00EF132F" w14:paraId="584E1B85" w14:textId="77777777" w:rsidTr="00C6762D">
        <w:tc>
          <w:tcPr>
            <w:tcW w:w="964" w:type="dxa"/>
          </w:tcPr>
          <w:p w14:paraId="763D5C56" w14:textId="77777777" w:rsidR="002249CB" w:rsidRPr="00DB5F27" w:rsidRDefault="002249CB" w:rsidP="000A7B1E">
            <w:pPr>
              <w:pStyle w:val="TableText"/>
              <w:spacing w:after="160"/>
              <w:rPr>
                <w:rFonts w:asciiTheme="minorHAnsi" w:hAnsiTheme="minorHAnsi" w:cstheme="minorHAnsi"/>
                <w:b/>
                <w:lang w:val="en-IE"/>
              </w:rPr>
            </w:pPr>
            <w:r w:rsidRPr="00DB5F27">
              <w:rPr>
                <w:rFonts w:asciiTheme="minorHAnsi" w:hAnsiTheme="minorHAnsi" w:cstheme="minorHAnsi"/>
                <w:b/>
                <w:lang w:val="en-IE"/>
              </w:rPr>
              <w:t>Version Number</w:t>
            </w:r>
          </w:p>
        </w:tc>
        <w:tc>
          <w:tcPr>
            <w:tcW w:w="1863" w:type="dxa"/>
          </w:tcPr>
          <w:p w14:paraId="2B0C3765" w14:textId="77777777" w:rsidR="002249CB" w:rsidRPr="00DB5F27" w:rsidRDefault="002249CB" w:rsidP="000A7B1E">
            <w:pPr>
              <w:pStyle w:val="TableText"/>
              <w:spacing w:after="160"/>
              <w:rPr>
                <w:rFonts w:asciiTheme="minorHAnsi" w:hAnsiTheme="minorHAnsi" w:cstheme="minorHAnsi"/>
                <w:b/>
                <w:lang w:val="en-IE"/>
              </w:rPr>
            </w:pPr>
            <w:r w:rsidRPr="00DB5F27">
              <w:rPr>
                <w:rFonts w:asciiTheme="minorHAnsi" w:hAnsiTheme="minorHAnsi" w:cstheme="minorHAnsi"/>
                <w:b/>
                <w:lang w:val="en-IE"/>
              </w:rPr>
              <w:t>Revision Date</w:t>
            </w:r>
          </w:p>
        </w:tc>
        <w:tc>
          <w:tcPr>
            <w:tcW w:w="5423" w:type="dxa"/>
          </w:tcPr>
          <w:p w14:paraId="0EB5E3C1" w14:textId="77777777" w:rsidR="002249CB" w:rsidRPr="00DB5F27" w:rsidRDefault="002249CB" w:rsidP="000A7B1E">
            <w:pPr>
              <w:pStyle w:val="TableText"/>
              <w:spacing w:after="160"/>
              <w:rPr>
                <w:rFonts w:asciiTheme="minorHAnsi" w:hAnsiTheme="minorHAnsi" w:cstheme="minorHAnsi"/>
                <w:b/>
                <w:lang w:val="en-IE"/>
              </w:rPr>
            </w:pPr>
            <w:r w:rsidRPr="00DB5F27">
              <w:rPr>
                <w:rFonts w:asciiTheme="minorHAnsi" w:hAnsiTheme="minorHAnsi" w:cstheme="minorHAnsi"/>
                <w:b/>
                <w:lang w:val="en-IE"/>
              </w:rPr>
              <w:t>Summary of Changes</w:t>
            </w:r>
          </w:p>
        </w:tc>
        <w:tc>
          <w:tcPr>
            <w:tcW w:w="1276" w:type="dxa"/>
          </w:tcPr>
          <w:p w14:paraId="72EF1038" w14:textId="77777777" w:rsidR="002249CB" w:rsidRPr="00DB5F27" w:rsidRDefault="002249CB" w:rsidP="000A7B1E">
            <w:pPr>
              <w:pStyle w:val="TableText"/>
              <w:spacing w:after="160"/>
              <w:rPr>
                <w:rFonts w:asciiTheme="minorHAnsi" w:hAnsiTheme="minorHAnsi" w:cstheme="minorHAnsi"/>
                <w:b/>
                <w:lang w:val="en-IE"/>
              </w:rPr>
            </w:pPr>
            <w:r w:rsidRPr="00DB5F27">
              <w:rPr>
                <w:rFonts w:asciiTheme="minorHAnsi" w:hAnsiTheme="minorHAnsi" w:cstheme="minorHAnsi"/>
                <w:b/>
                <w:lang w:val="en-IE"/>
              </w:rPr>
              <w:t>Changes tracked?</w:t>
            </w:r>
          </w:p>
        </w:tc>
      </w:tr>
      <w:tr w:rsidR="002249CB" w:rsidRPr="00EF132F" w14:paraId="60B9D71A" w14:textId="77777777" w:rsidTr="00C6762D">
        <w:tc>
          <w:tcPr>
            <w:tcW w:w="964" w:type="dxa"/>
          </w:tcPr>
          <w:p w14:paraId="47829BCD" w14:textId="77777777" w:rsidR="002249CB" w:rsidRPr="00EF132F" w:rsidRDefault="002249CB" w:rsidP="000A7B1E">
            <w:pPr>
              <w:pStyle w:val="TableText"/>
              <w:spacing w:after="160"/>
              <w:rPr>
                <w:rFonts w:asciiTheme="minorHAnsi" w:hAnsiTheme="minorHAnsi" w:cstheme="minorHAnsi"/>
                <w:lang w:val="en-IE"/>
              </w:rPr>
            </w:pPr>
            <w:r>
              <w:rPr>
                <w:rFonts w:asciiTheme="minorHAnsi" w:hAnsiTheme="minorHAnsi" w:cstheme="minorHAnsi"/>
                <w:lang w:val="en-IE"/>
              </w:rPr>
              <w:t>0.01</w:t>
            </w:r>
          </w:p>
        </w:tc>
        <w:tc>
          <w:tcPr>
            <w:tcW w:w="1863" w:type="dxa"/>
          </w:tcPr>
          <w:p w14:paraId="789FE32F" w14:textId="1766BE03" w:rsidR="002249CB" w:rsidRPr="00EF132F" w:rsidRDefault="00031E35" w:rsidP="000A7B1E">
            <w:pPr>
              <w:pStyle w:val="TableText"/>
              <w:spacing w:after="160"/>
              <w:rPr>
                <w:rFonts w:asciiTheme="minorHAnsi" w:hAnsiTheme="minorHAnsi" w:cstheme="minorHAnsi"/>
                <w:lang w:val="en-IE"/>
              </w:rPr>
            </w:pPr>
            <w:r>
              <w:rPr>
                <w:rFonts w:asciiTheme="minorHAnsi" w:hAnsiTheme="minorHAnsi" w:cstheme="minorHAnsi"/>
                <w:lang w:val="en-IE"/>
              </w:rPr>
              <w:t>01/10/2021</w:t>
            </w:r>
          </w:p>
        </w:tc>
        <w:tc>
          <w:tcPr>
            <w:tcW w:w="5423" w:type="dxa"/>
          </w:tcPr>
          <w:p w14:paraId="28DB6881" w14:textId="60F32602" w:rsidR="002249CB" w:rsidRPr="00EF132F" w:rsidRDefault="002249CB" w:rsidP="000A7B1E">
            <w:pPr>
              <w:pStyle w:val="TableText"/>
              <w:spacing w:after="160"/>
              <w:rPr>
                <w:rFonts w:asciiTheme="minorHAnsi" w:hAnsiTheme="minorHAnsi" w:cstheme="minorHAnsi"/>
                <w:lang w:val="en-IE"/>
              </w:rPr>
            </w:pPr>
          </w:p>
        </w:tc>
        <w:tc>
          <w:tcPr>
            <w:tcW w:w="1276" w:type="dxa"/>
          </w:tcPr>
          <w:p w14:paraId="0444DC08" w14:textId="77777777" w:rsidR="002249CB" w:rsidRPr="00EF132F" w:rsidRDefault="002249CB" w:rsidP="000A7B1E">
            <w:pPr>
              <w:pStyle w:val="TableText"/>
              <w:spacing w:after="160"/>
              <w:rPr>
                <w:rFonts w:asciiTheme="minorHAnsi" w:hAnsiTheme="minorHAnsi" w:cstheme="minorHAnsi"/>
                <w:lang w:val="en-IE"/>
              </w:rPr>
            </w:pPr>
          </w:p>
        </w:tc>
      </w:tr>
      <w:tr w:rsidR="002249CB" w:rsidRPr="00EF132F" w14:paraId="11AD08B6" w14:textId="77777777" w:rsidTr="00C6762D">
        <w:tc>
          <w:tcPr>
            <w:tcW w:w="964" w:type="dxa"/>
          </w:tcPr>
          <w:p w14:paraId="547DE320" w14:textId="66EDD531" w:rsidR="002249CB" w:rsidRPr="00EF132F" w:rsidRDefault="00031E35" w:rsidP="000A7B1E">
            <w:pPr>
              <w:pStyle w:val="TableText"/>
              <w:spacing w:after="160"/>
              <w:rPr>
                <w:rFonts w:asciiTheme="minorHAnsi" w:hAnsiTheme="minorHAnsi" w:cstheme="minorHAnsi"/>
                <w:lang w:val="en-IE"/>
              </w:rPr>
            </w:pPr>
            <w:r>
              <w:rPr>
                <w:rFonts w:asciiTheme="minorHAnsi" w:hAnsiTheme="minorHAnsi" w:cstheme="minorHAnsi"/>
                <w:lang w:val="en-IE"/>
              </w:rPr>
              <w:t>0.02</w:t>
            </w:r>
          </w:p>
        </w:tc>
        <w:tc>
          <w:tcPr>
            <w:tcW w:w="1863" w:type="dxa"/>
          </w:tcPr>
          <w:p w14:paraId="7C7F24ED" w14:textId="684D9919" w:rsidR="002249CB" w:rsidRPr="00EF132F" w:rsidRDefault="00031E35" w:rsidP="000A7B1E">
            <w:pPr>
              <w:pStyle w:val="TableText"/>
              <w:spacing w:after="160"/>
              <w:rPr>
                <w:rFonts w:asciiTheme="minorHAnsi" w:hAnsiTheme="minorHAnsi" w:cstheme="minorHAnsi"/>
                <w:lang w:val="en-IE"/>
              </w:rPr>
            </w:pPr>
            <w:r>
              <w:rPr>
                <w:rFonts w:asciiTheme="minorHAnsi" w:hAnsiTheme="minorHAnsi" w:cstheme="minorHAnsi"/>
                <w:lang w:val="en-IE"/>
              </w:rPr>
              <w:t>23/01/2025</w:t>
            </w:r>
          </w:p>
        </w:tc>
        <w:tc>
          <w:tcPr>
            <w:tcW w:w="5423" w:type="dxa"/>
          </w:tcPr>
          <w:p w14:paraId="34B8A44A" w14:textId="70088D5B" w:rsidR="002249CB" w:rsidRPr="00EF132F" w:rsidRDefault="00031E35" w:rsidP="000A7B1E">
            <w:pPr>
              <w:pStyle w:val="TableText"/>
              <w:spacing w:after="160"/>
              <w:rPr>
                <w:rFonts w:asciiTheme="minorHAnsi" w:hAnsiTheme="minorHAnsi" w:cstheme="minorHAnsi"/>
                <w:lang w:val="en-IE"/>
              </w:rPr>
            </w:pPr>
            <w:r>
              <w:rPr>
                <w:rFonts w:asciiTheme="minorHAnsi" w:hAnsiTheme="minorHAnsi" w:cstheme="minorHAnsi"/>
                <w:lang w:val="en-IE"/>
              </w:rPr>
              <w:t>e-mail addresses updated to TUS addresses</w:t>
            </w:r>
          </w:p>
        </w:tc>
        <w:tc>
          <w:tcPr>
            <w:tcW w:w="1276" w:type="dxa"/>
          </w:tcPr>
          <w:p w14:paraId="2A837F07" w14:textId="43681E9F" w:rsidR="002249CB" w:rsidRPr="00EF132F" w:rsidRDefault="00031E35" w:rsidP="000A7B1E">
            <w:pPr>
              <w:pStyle w:val="TableText"/>
              <w:spacing w:after="160"/>
              <w:rPr>
                <w:rFonts w:asciiTheme="minorHAnsi" w:hAnsiTheme="minorHAnsi" w:cstheme="minorHAnsi"/>
                <w:lang w:val="en-IE"/>
              </w:rPr>
            </w:pPr>
            <w:r>
              <w:rPr>
                <w:rFonts w:asciiTheme="minorHAnsi" w:hAnsiTheme="minorHAnsi" w:cstheme="minorHAnsi"/>
                <w:lang w:val="en-IE"/>
              </w:rPr>
              <w:t>No</w:t>
            </w:r>
          </w:p>
        </w:tc>
      </w:tr>
      <w:tr w:rsidR="002249CB" w:rsidRPr="00EF132F" w14:paraId="047550F2" w14:textId="77777777" w:rsidTr="00C6762D">
        <w:tc>
          <w:tcPr>
            <w:tcW w:w="964" w:type="dxa"/>
          </w:tcPr>
          <w:p w14:paraId="3633E770" w14:textId="77777777" w:rsidR="002249CB" w:rsidRPr="00EF132F" w:rsidRDefault="002249CB" w:rsidP="000A7B1E">
            <w:pPr>
              <w:pStyle w:val="TableText"/>
              <w:spacing w:after="160"/>
              <w:rPr>
                <w:rFonts w:asciiTheme="minorHAnsi" w:hAnsiTheme="minorHAnsi" w:cstheme="minorHAnsi"/>
                <w:lang w:val="en-IE"/>
              </w:rPr>
            </w:pPr>
          </w:p>
        </w:tc>
        <w:tc>
          <w:tcPr>
            <w:tcW w:w="1863" w:type="dxa"/>
          </w:tcPr>
          <w:p w14:paraId="00428BCF" w14:textId="77777777" w:rsidR="002249CB" w:rsidRPr="00EF132F" w:rsidRDefault="002249CB" w:rsidP="000A7B1E">
            <w:pPr>
              <w:pStyle w:val="TableText"/>
              <w:spacing w:after="160"/>
              <w:rPr>
                <w:rFonts w:asciiTheme="minorHAnsi" w:hAnsiTheme="minorHAnsi" w:cstheme="minorHAnsi"/>
                <w:lang w:val="en-IE"/>
              </w:rPr>
            </w:pPr>
          </w:p>
        </w:tc>
        <w:tc>
          <w:tcPr>
            <w:tcW w:w="5423" w:type="dxa"/>
          </w:tcPr>
          <w:p w14:paraId="13FA28B1" w14:textId="77777777" w:rsidR="002249CB" w:rsidRPr="00EF132F" w:rsidRDefault="002249CB" w:rsidP="000A7B1E">
            <w:pPr>
              <w:pStyle w:val="TableText"/>
              <w:spacing w:after="160"/>
              <w:rPr>
                <w:rFonts w:asciiTheme="minorHAnsi" w:hAnsiTheme="minorHAnsi" w:cstheme="minorHAnsi"/>
                <w:lang w:val="en-IE"/>
              </w:rPr>
            </w:pPr>
          </w:p>
        </w:tc>
        <w:tc>
          <w:tcPr>
            <w:tcW w:w="1276" w:type="dxa"/>
          </w:tcPr>
          <w:p w14:paraId="7EF7D362" w14:textId="77777777" w:rsidR="002249CB" w:rsidRPr="00EF132F" w:rsidRDefault="002249CB" w:rsidP="000A7B1E">
            <w:pPr>
              <w:pStyle w:val="TableText"/>
              <w:spacing w:after="160"/>
              <w:rPr>
                <w:rFonts w:asciiTheme="minorHAnsi" w:hAnsiTheme="minorHAnsi" w:cstheme="minorHAnsi"/>
                <w:lang w:val="en-IE"/>
              </w:rPr>
            </w:pPr>
          </w:p>
        </w:tc>
      </w:tr>
    </w:tbl>
    <w:p w14:paraId="23AF00A6" w14:textId="77777777" w:rsidR="002249CB" w:rsidRDefault="002249CB" w:rsidP="002249CB">
      <w:pPr>
        <w:pStyle w:val="HeadingB"/>
        <w:tabs>
          <w:tab w:val="clear" w:pos="432"/>
        </w:tabs>
        <w:spacing w:before="0" w:after="160"/>
        <w:rPr>
          <w:rFonts w:asciiTheme="minorHAnsi" w:hAnsiTheme="minorHAnsi" w:cstheme="minorHAnsi"/>
          <w:lang w:val="en-IE"/>
        </w:rPr>
      </w:pPr>
    </w:p>
    <w:p w14:paraId="0BB8A4A5" w14:textId="77777777" w:rsidR="002249CB" w:rsidRPr="00EF132F" w:rsidRDefault="002249CB" w:rsidP="007D5AF8">
      <w:pPr>
        <w:pStyle w:val="HeadingB"/>
        <w:numPr>
          <w:ilvl w:val="0"/>
          <w:numId w:val="2"/>
        </w:numPr>
        <w:spacing w:before="0" w:after="160"/>
        <w:rPr>
          <w:rFonts w:asciiTheme="minorHAnsi" w:hAnsiTheme="minorHAnsi" w:cstheme="minorHAnsi"/>
          <w:lang w:val="en-IE"/>
        </w:rPr>
      </w:pPr>
      <w:r w:rsidRPr="00EF132F">
        <w:rPr>
          <w:rFonts w:asciiTheme="minorHAnsi" w:hAnsiTheme="minorHAnsi" w:cstheme="minorHAnsi"/>
          <w:lang w:val="en-IE"/>
        </w:rPr>
        <w:t>Approvals</w:t>
      </w:r>
    </w:p>
    <w:p w14:paraId="4590F43B" w14:textId="77777777" w:rsidR="002249CB" w:rsidRPr="00EF132F" w:rsidRDefault="002249CB" w:rsidP="002249CB">
      <w:pPr>
        <w:pStyle w:val="BodyText"/>
        <w:spacing w:after="160"/>
        <w:rPr>
          <w:rFonts w:asciiTheme="minorHAnsi" w:hAnsiTheme="minorHAnsi" w:cstheme="minorHAnsi"/>
          <w:lang w:val="en-IE"/>
        </w:rPr>
      </w:pPr>
      <w:r w:rsidRPr="00EF132F">
        <w:rPr>
          <w:rFonts w:asciiTheme="minorHAnsi" w:hAnsiTheme="minorHAnsi" w:cstheme="minorHAnsi"/>
          <w:lang w:val="en-IE"/>
        </w:rPr>
        <w:t xml:space="preserve">This document </w:t>
      </w:r>
      <w:r>
        <w:rPr>
          <w:rFonts w:asciiTheme="minorHAnsi" w:hAnsiTheme="minorHAnsi" w:cstheme="minorHAnsi"/>
          <w:lang w:val="en-IE"/>
        </w:rPr>
        <w:t>has been approved by</w:t>
      </w:r>
      <w:r w:rsidRPr="00EF132F">
        <w:rPr>
          <w:rFonts w:asciiTheme="minorHAnsi" w:hAnsiTheme="minorHAnsi" w:cstheme="minorHAnsi"/>
          <w:lang w:val="en-IE"/>
        </w:rPr>
        <w:t xml:space="preserve"> following approvals (in order where applicable): </w:t>
      </w:r>
    </w:p>
    <w:tbl>
      <w:tblPr>
        <w:tblW w:w="954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378"/>
        <w:gridCol w:w="5221"/>
      </w:tblGrid>
      <w:tr w:rsidR="002249CB" w:rsidRPr="00EF132F" w14:paraId="1F94731D" w14:textId="77777777" w:rsidTr="00DB5F27">
        <w:trPr>
          <w:trHeight w:val="257"/>
        </w:trPr>
        <w:tc>
          <w:tcPr>
            <w:tcW w:w="2941" w:type="dxa"/>
            <w:vAlign w:val="center"/>
          </w:tcPr>
          <w:p w14:paraId="64F64E4D" w14:textId="77777777" w:rsidR="002249CB" w:rsidRPr="00DB5F27" w:rsidRDefault="002249CB" w:rsidP="000A7B1E">
            <w:pPr>
              <w:pStyle w:val="TableText"/>
              <w:spacing w:after="160"/>
              <w:rPr>
                <w:rFonts w:asciiTheme="minorHAnsi" w:hAnsiTheme="minorHAnsi" w:cstheme="minorHAnsi"/>
                <w:b/>
                <w:lang w:val="en-IE"/>
              </w:rPr>
            </w:pPr>
            <w:r w:rsidRPr="00DB5F27">
              <w:rPr>
                <w:rFonts w:asciiTheme="minorHAnsi" w:hAnsiTheme="minorHAnsi" w:cstheme="minorHAnsi"/>
                <w:b/>
                <w:lang w:val="en-IE"/>
              </w:rPr>
              <w:t>Name</w:t>
            </w:r>
          </w:p>
        </w:tc>
        <w:tc>
          <w:tcPr>
            <w:tcW w:w="1378" w:type="dxa"/>
            <w:vAlign w:val="center"/>
          </w:tcPr>
          <w:p w14:paraId="5826DC21" w14:textId="77777777" w:rsidR="002249CB" w:rsidRPr="00DB5F27" w:rsidRDefault="002249CB" w:rsidP="000A7B1E">
            <w:pPr>
              <w:pStyle w:val="TableText"/>
              <w:spacing w:after="160"/>
              <w:rPr>
                <w:rFonts w:asciiTheme="minorHAnsi" w:hAnsiTheme="minorHAnsi" w:cstheme="minorHAnsi"/>
                <w:b/>
                <w:lang w:val="en-IE"/>
              </w:rPr>
            </w:pPr>
            <w:r w:rsidRPr="00DB5F27">
              <w:rPr>
                <w:rFonts w:asciiTheme="minorHAnsi" w:hAnsiTheme="minorHAnsi" w:cstheme="minorHAnsi"/>
                <w:b/>
                <w:lang w:val="en-IE"/>
              </w:rPr>
              <w:t>Date</w:t>
            </w:r>
          </w:p>
        </w:tc>
        <w:tc>
          <w:tcPr>
            <w:tcW w:w="5221" w:type="dxa"/>
            <w:vAlign w:val="center"/>
          </w:tcPr>
          <w:p w14:paraId="65D7B700" w14:textId="77777777" w:rsidR="002249CB" w:rsidRPr="00DB5F27" w:rsidRDefault="002249CB" w:rsidP="000A7B1E">
            <w:pPr>
              <w:pStyle w:val="TableText"/>
              <w:spacing w:after="160"/>
              <w:rPr>
                <w:rFonts w:asciiTheme="minorHAnsi" w:hAnsiTheme="minorHAnsi" w:cstheme="minorHAnsi"/>
                <w:b/>
                <w:lang w:val="en-IE"/>
              </w:rPr>
            </w:pPr>
            <w:r w:rsidRPr="00DB5F27">
              <w:rPr>
                <w:rFonts w:asciiTheme="minorHAnsi" w:hAnsiTheme="minorHAnsi" w:cstheme="minorHAnsi"/>
                <w:b/>
                <w:lang w:val="en-IE"/>
              </w:rPr>
              <w:t xml:space="preserve">Details of Approval Required </w:t>
            </w:r>
          </w:p>
        </w:tc>
      </w:tr>
      <w:tr w:rsidR="002249CB" w:rsidRPr="00EF132F" w14:paraId="3AC3F44D" w14:textId="77777777" w:rsidTr="00DB5F27">
        <w:trPr>
          <w:trHeight w:val="454"/>
        </w:trPr>
        <w:tc>
          <w:tcPr>
            <w:tcW w:w="2941" w:type="dxa"/>
            <w:vAlign w:val="center"/>
          </w:tcPr>
          <w:p w14:paraId="1D10D988" w14:textId="1B9C80D3" w:rsidR="002249CB" w:rsidRPr="00EF132F" w:rsidRDefault="00DB5F27" w:rsidP="000A7B1E">
            <w:pPr>
              <w:pStyle w:val="BodyText"/>
              <w:spacing w:after="160"/>
              <w:ind w:hanging="738"/>
              <w:rPr>
                <w:rFonts w:asciiTheme="minorHAnsi" w:hAnsiTheme="minorHAnsi" w:cstheme="minorHAnsi"/>
                <w:lang w:val="en-IE"/>
              </w:rPr>
            </w:pPr>
            <w:r>
              <w:rPr>
                <w:rFonts w:asciiTheme="minorHAnsi" w:hAnsiTheme="minorHAnsi" w:cstheme="minorHAnsi"/>
                <w:lang w:val="en-IE"/>
              </w:rPr>
              <w:t>TUS Audit and Risk Committee</w:t>
            </w:r>
          </w:p>
        </w:tc>
        <w:tc>
          <w:tcPr>
            <w:tcW w:w="1378" w:type="dxa"/>
            <w:vAlign w:val="center"/>
          </w:tcPr>
          <w:p w14:paraId="2A760083" w14:textId="5BA34750" w:rsidR="002249CB" w:rsidRPr="00EF132F" w:rsidRDefault="00DB5F27" w:rsidP="000A7B1E">
            <w:pPr>
              <w:pStyle w:val="BodyText"/>
              <w:spacing w:after="160"/>
              <w:rPr>
                <w:rFonts w:asciiTheme="minorHAnsi" w:hAnsiTheme="minorHAnsi" w:cstheme="minorHAnsi"/>
                <w:lang w:val="en-IE"/>
              </w:rPr>
            </w:pPr>
            <w:r>
              <w:rPr>
                <w:rFonts w:asciiTheme="minorHAnsi" w:hAnsiTheme="minorHAnsi" w:cstheme="minorHAnsi"/>
                <w:lang w:val="en-IE"/>
              </w:rPr>
              <w:t>04/04/22</w:t>
            </w:r>
          </w:p>
        </w:tc>
        <w:tc>
          <w:tcPr>
            <w:tcW w:w="5221" w:type="dxa"/>
            <w:vAlign w:val="center"/>
          </w:tcPr>
          <w:p w14:paraId="0BFE6DB8" w14:textId="77777777" w:rsidR="002249CB" w:rsidRPr="00EF132F" w:rsidRDefault="002249CB" w:rsidP="000A7B1E">
            <w:pPr>
              <w:pStyle w:val="BodyText"/>
              <w:spacing w:after="160"/>
              <w:rPr>
                <w:rFonts w:asciiTheme="minorHAnsi" w:hAnsiTheme="minorHAnsi" w:cstheme="minorHAnsi"/>
                <w:lang w:val="en-IE"/>
              </w:rPr>
            </w:pPr>
          </w:p>
        </w:tc>
      </w:tr>
      <w:tr w:rsidR="002249CB" w:rsidRPr="00EF132F" w14:paraId="6C432DF6" w14:textId="77777777" w:rsidTr="00DB5F27">
        <w:trPr>
          <w:trHeight w:val="468"/>
        </w:trPr>
        <w:tc>
          <w:tcPr>
            <w:tcW w:w="2941" w:type="dxa"/>
            <w:vAlign w:val="center"/>
          </w:tcPr>
          <w:p w14:paraId="0A7FFA41" w14:textId="77777777" w:rsidR="002249CB" w:rsidRPr="00EF132F" w:rsidRDefault="002249CB" w:rsidP="000A7B1E">
            <w:pPr>
              <w:pStyle w:val="BodyText"/>
              <w:spacing w:after="160"/>
              <w:rPr>
                <w:rFonts w:asciiTheme="minorHAnsi" w:hAnsiTheme="minorHAnsi" w:cstheme="minorHAnsi"/>
                <w:lang w:val="en-IE"/>
              </w:rPr>
            </w:pPr>
          </w:p>
        </w:tc>
        <w:tc>
          <w:tcPr>
            <w:tcW w:w="1378" w:type="dxa"/>
            <w:vAlign w:val="center"/>
          </w:tcPr>
          <w:p w14:paraId="6AB03FA4" w14:textId="77777777" w:rsidR="002249CB" w:rsidRPr="00EF132F" w:rsidRDefault="002249CB" w:rsidP="000A7B1E">
            <w:pPr>
              <w:pStyle w:val="BodyText"/>
              <w:spacing w:after="160"/>
              <w:rPr>
                <w:rFonts w:asciiTheme="minorHAnsi" w:hAnsiTheme="minorHAnsi" w:cstheme="minorHAnsi"/>
                <w:lang w:val="en-IE"/>
              </w:rPr>
            </w:pPr>
          </w:p>
        </w:tc>
        <w:tc>
          <w:tcPr>
            <w:tcW w:w="5221" w:type="dxa"/>
            <w:vAlign w:val="center"/>
          </w:tcPr>
          <w:p w14:paraId="068660FB" w14:textId="77777777" w:rsidR="002249CB" w:rsidRPr="00EF132F" w:rsidRDefault="002249CB" w:rsidP="000A7B1E">
            <w:pPr>
              <w:pStyle w:val="BodyText"/>
              <w:spacing w:after="160"/>
              <w:rPr>
                <w:rFonts w:asciiTheme="minorHAnsi" w:hAnsiTheme="minorHAnsi" w:cstheme="minorHAnsi"/>
                <w:lang w:val="en-IE"/>
              </w:rPr>
            </w:pPr>
          </w:p>
        </w:tc>
      </w:tr>
    </w:tbl>
    <w:p w14:paraId="684719B8" w14:textId="77777777" w:rsidR="003C0F95" w:rsidRPr="00354158" w:rsidRDefault="003C0F95" w:rsidP="002249CB">
      <w:pPr>
        <w:pStyle w:val="HeadingB"/>
        <w:tabs>
          <w:tab w:val="clear" w:pos="432"/>
        </w:tabs>
        <w:spacing w:before="0" w:after="160"/>
        <w:ind w:left="652" w:hanging="652"/>
        <w:rPr>
          <w:rFonts w:cstheme="minorHAnsi"/>
          <w:sz w:val="17"/>
          <w:szCs w:val="17"/>
        </w:rPr>
        <w:sectPr w:rsidR="003C0F95" w:rsidRPr="00354158">
          <w:headerReference w:type="even" r:id="rId11"/>
          <w:headerReference w:type="default" r:id="rId12"/>
          <w:footerReference w:type="even" r:id="rId13"/>
          <w:footerReference w:type="default" r:id="rId14"/>
          <w:headerReference w:type="first" r:id="rId15"/>
          <w:footerReference w:type="first" r:id="rId16"/>
          <w:pgSz w:w="11910" w:h="16840"/>
          <w:pgMar w:top="740" w:right="1320" w:bottom="900" w:left="1320" w:header="0" w:footer="710" w:gutter="0"/>
          <w:pgNumType w:start="1"/>
          <w:cols w:space="720"/>
        </w:sectPr>
      </w:pPr>
    </w:p>
    <w:bookmarkEnd w:id="1"/>
    <w:p w14:paraId="0AB2A2A8" w14:textId="77777777" w:rsidR="00704B59" w:rsidRPr="00354158" w:rsidRDefault="009D34A5" w:rsidP="007D5AF8">
      <w:pPr>
        <w:pStyle w:val="Heading4"/>
        <w:numPr>
          <w:ilvl w:val="0"/>
          <w:numId w:val="1"/>
        </w:numPr>
        <w:spacing w:before="0" w:after="160" w:line="360" w:lineRule="auto"/>
        <w:rPr>
          <w:rFonts w:asciiTheme="minorHAnsi" w:hAnsiTheme="minorHAnsi" w:cstheme="minorHAnsi"/>
          <w:color w:val="000000" w:themeColor="text1"/>
          <w:sz w:val="20"/>
          <w:szCs w:val="18"/>
          <w:lang w:val="en-GB"/>
        </w:rPr>
      </w:pPr>
      <w:r w:rsidRPr="00354158">
        <w:rPr>
          <w:rFonts w:asciiTheme="minorHAnsi" w:hAnsiTheme="minorHAnsi" w:cstheme="minorHAnsi"/>
          <w:color w:val="000000" w:themeColor="text1"/>
          <w:sz w:val="20"/>
          <w:szCs w:val="18"/>
          <w:lang w:val="en-GB"/>
        </w:rPr>
        <w:lastRenderedPageBreak/>
        <w:t>Purpose and s</w:t>
      </w:r>
      <w:r w:rsidR="005179E4" w:rsidRPr="00354158">
        <w:rPr>
          <w:rFonts w:asciiTheme="minorHAnsi" w:hAnsiTheme="minorHAnsi" w:cstheme="minorHAnsi"/>
          <w:color w:val="000000" w:themeColor="text1"/>
          <w:sz w:val="20"/>
          <w:szCs w:val="18"/>
          <w:lang w:val="en-GB"/>
        </w:rPr>
        <w:t xml:space="preserve">cope </w:t>
      </w:r>
    </w:p>
    <w:p w14:paraId="0216AF59" w14:textId="3AF93A47" w:rsidR="00354158" w:rsidRDefault="00354158" w:rsidP="00540ACE">
      <w:pPr>
        <w:pStyle w:val="Default"/>
        <w:spacing w:after="200"/>
        <w:jc w:val="both"/>
        <w:rPr>
          <w:rFonts w:asciiTheme="minorHAnsi" w:hAnsiTheme="minorHAnsi"/>
          <w:sz w:val="20"/>
          <w:lang w:val="en-GB"/>
        </w:rPr>
      </w:pPr>
      <w:bookmarkStart w:id="2" w:name="_Hlk76549702"/>
      <w:r w:rsidRPr="00354158">
        <w:rPr>
          <w:rFonts w:asciiTheme="minorHAnsi" w:hAnsiTheme="minorHAnsi" w:cstheme="minorHAnsi"/>
          <w:sz w:val="20"/>
          <w:lang w:val="en-GB"/>
        </w:rPr>
        <w:t>The</w:t>
      </w:r>
      <w:r w:rsidRPr="005F012E">
        <w:rPr>
          <w:rFonts w:asciiTheme="minorHAnsi" w:hAnsiTheme="minorHAnsi"/>
          <w:sz w:val="20"/>
          <w:lang w:val="en-GB"/>
        </w:rPr>
        <w:t xml:space="preserve"> purpose of this document is to set-out </w:t>
      </w:r>
      <w:r w:rsidR="002249CB">
        <w:rPr>
          <w:rFonts w:asciiTheme="minorHAnsi" w:hAnsiTheme="minorHAnsi"/>
          <w:sz w:val="20"/>
          <w:lang w:val="en-GB"/>
        </w:rPr>
        <w:t xml:space="preserve">the </w:t>
      </w:r>
      <w:r w:rsidRPr="005F012E">
        <w:rPr>
          <w:rFonts w:asciiTheme="minorHAnsi" w:hAnsiTheme="minorHAnsi"/>
          <w:sz w:val="20"/>
          <w:lang w:val="en-GB"/>
        </w:rPr>
        <w:t>p</w:t>
      </w:r>
      <w:r w:rsidR="002C14DA">
        <w:rPr>
          <w:rFonts w:asciiTheme="minorHAnsi" w:hAnsiTheme="minorHAnsi"/>
          <w:sz w:val="20"/>
          <w:lang w:val="en-GB"/>
        </w:rPr>
        <w:t>rocedure</w:t>
      </w:r>
      <w:r w:rsidRPr="005F012E">
        <w:rPr>
          <w:rFonts w:asciiTheme="minorHAnsi" w:hAnsiTheme="minorHAnsi"/>
          <w:sz w:val="20"/>
          <w:lang w:val="en-GB"/>
        </w:rPr>
        <w:t xml:space="preserve"> of The Technological University of the Shannon: Midlands Midwest (</w:t>
      </w:r>
      <w:r w:rsidR="00FE65EB">
        <w:rPr>
          <w:rFonts w:asciiTheme="minorHAnsi" w:hAnsiTheme="minorHAnsi"/>
          <w:sz w:val="20"/>
          <w:lang w:val="en-GB"/>
        </w:rPr>
        <w:t>TU</w:t>
      </w:r>
      <w:r w:rsidR="006469F2">
        <w:rPr>
          <w:rFonts w:asciiTheme="minorHAnsi" w:hAnsiTheme="minorHAnsi"/>
          <w:sz w:val="20"/>
          <w:lang w:val="en-GB"/>
        </w:rPr>
        <w:t>S</w:t>
      </w:r>
      <w:r w:rsidRPr="005F012E">
        <w:rPr>
          <w:rFonts w:asciiTheme="minorHAnsi" w:hAnsiTheme="minorHAnsi"/>
          <w:sz w:val="20"/>
          <w:lang w:val="en-GB"/>
        </w:rPr>
        <w:t xml:space="preserve">) for staff in respect of </w:t>
      </w:r>
      <w:r w:rsidR="00CA51E2">
        <w:rPr>
          <w:rFonts w:asciiTheme="minorHAnsi" w:hAnsiTheme="minorHAnsi" w:cstheme="minorHAnsi"/>
          <w:sz w:val="20"/>
          <w:szCs w:val="20"/>
        </w:rPr>
        <w:t>Travel and Subsistence (T&amp;S)</w:t>
      </w:r>
      <w:r w:rsidRPr="005F012E">
        <w:rPr>
          <w:rFonts w:asciiTheme="minorHAnsi" w:hAnsiTheme="minorHAnsi"/>
          <w:sz w:val="20"/>
          <w:lang w:val="en-GB"/>
        </w:rPr>
        <w:t>. This p</w:t>
      </w:r>
      <w:r w:rsidR="002C14DA">
        <w:rPr>
          <w:rFonts w:asciiTheme="minorHAnsi" w:hAnsiTheme="minorHAnsi"/>
          <w:sz w:val="20"/>
          <w:lang w:val="en-GB"/>
        </w:rPr>
        <w:t>rocedure</w:t>
      </w:r>
      <w:r w:rsidRPr="005F012E">
        <w:rPr>
          <w:rFonts w:asciiTheme="minorHAnsi" w:hAnsiTheme="minorHAnsi"/>
          <w:sz w:val="20"/>
          <w:lang w:val="en-GB"/>
        </w:rPr>
        <w:t xml:space="preserve"> provides staff with clear guidance to follow when </w:t>
      </w:r>
      <w:r>
        <w:rPr>
          <w:rFonts w:asciiTheme="minorHAnsi" w:hAnsiTheme="minorHAnsi"/>
          <w:sz w:val="20"/>
          <w:lang w:val="en-GB"/>
        </w:rPr>
        <w:t xml:space="preserve">performing associated </w:t>
      </w:r>
      <w:r w:rsidR="00CA51E2">
        <w:rPr>
          <w:rFonts w:asciiTheme="minorHAnsi" w:hAnsiTheme="minorHAnsi" w:cstheme="minorHAnsi"/>
          <w:sz w:val="20"/>
          <w:szCs w:val="20"/>
        </w:rPr>
        <w:t>Travel and Subsistence (T&amp;S)</w:t>
      </w:r>
      <w:r>
        <w:rPr>
          <w:rFonts w:asciiTheme="minorHAnsi" w:hAnsiTheme="minorHAnsi"/>
          <w:sz w:val="20"/>
          <w:lang w:val="en-GB"/>
        </w:rPr>
        <w:t xml:space="preserve"> activities</w:t>
      </w:r>
      <w:r w:rsidRPr="005F012E">
        <w:rPr>
          <w:rFonts w:asciiTheme="minorHAnsi" w:hAnsiTheme="minorHAnsi"/>
          <w:sz w:val="20"/>
          <w:lang w:val="en-GB"/>
        </w:rPr>
        <w:t xml:space="preserve">. </w:t>
      </w:r>
    </w:p>
    <w:bookmarkEnd w:id="2"/>
    <w:p w14:paraId="3B51922B" w14:textId="77777777" w:rsidR="0011551A" w:rsidRDefault="005B4FD5" w:rsidP="00540ACE">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Processing of Claims</w:t>
      </w:r>
    </w:p>
    <w:p w14:paraId="4361553D" w14:textId="77777777" w:rsidR="008B2760" w:rsidRPr="005B4FD5" w:rsidRDefault="008B2760" w:rsidP="00540ACE">
      <w:pPr>
        <w:spacing w:after="200" w:line="240" w:lineRule="auto"/>
        <w:jc w:val="both"/>
        <w:rPr>
          <w:rFonts w:cstheme="minorHAnsi"/>
          <w:color w:val="000000"/>
          <w:sz w:val="20"/>
          <w:szCs w:val="19"/>
        </w:rPr>
      </w:pPr>
      <w:r w:rsidRPr="005B4FD5">
        <w:rPr>
          <w:rFonts w:cstheme="minorHAnsi"/>
          <w:color w:val="000000"/>
          <w:sz w:val="20"/>
          <w:szCs w:val="19"/>
        </w:rPr>
        <w:t xml:space="preserve">For budget control all claims for reimbursement </w:t>
      </w:r>
      <w:r w:rsidR="00510390">
        <w:rPr>
          <w:rFonts w:cstheme="minorHAnsi"/>
          <w:color w:val="000000"/>
          <w:sz w:val="20"/>
          <w:szCs w:val="19"/>
        </w:rPr>
        <w:t>should</w:t>
      </w:r>
      <w:r w:rsidRPr="005B4FD5">
        <w:rPr>
          <w:rFonts w:cstheme="minorHAnsi"/>
          <w:color w:val="000000"/>
          <w:sz w:val="20"/>
          <w:szCs w:val="19"/>
        </w:rPr>
        <w:t xml:space="preserve"> be submitted </w:t>
      </w:r>
      <w:r w:rsidR="00892B0E">
        <w:rPr>
          <w:rFonts w:cstheme="minorHAnsi"/>
          <w:color w:val="000000"/>
          <w:sz w:val="20"/>
          <w:szCs w:val="19"/>
        </w:rPr>
        <w:t>no later than the month following travel</w:t>
      </w:r>
      <w:r w:rsidRPr="005B4FD5">
        <w:rPr>
          <w:rFonts w:cstheme="minorHAnsi"/>
          <w:color w:val="000000"/>
          <w:sz w:val="20"/>
          <w:szCs w:val="19"/>
        </w:rPr>
        <w:t xml:space="preserve">.  </w:t>
      </w:r>
      <w:r w:rsidR="00510390">
        <w:rPr>
          <w:rFonts w:cstheme="minorHAnsi"/>
          <w:color w:val="000000"/>
          <w:sz w:val="20"/>
          <w:szCs w:val="19"/>
        </w:rPr>
        <w:t>Claims in excess of three months old must be approved by the Finance Manager prior to payment and may be referred to the VP Finance and Corporate Governance.</w:t>
      </w:r>
      <w:r w:rsidRPr="005B4FD5">
        <w:rPr>
          <w:rFonts w:cstheme="minorHAnsi"/>
          <w:color w:val="000000"/>
          <w:sz w:val="20"/>
          <w:szCs w:val="19"/>
        </w:rPr>
        <w:t xml:space="preserve"> </w:t>
      </w:r>
    </w:p>
    <w:p w14:paraId="080FD8EF" w14:textId="77777777" w:rsidR="00C20A71" w:rsidRDefault="00C20A71" w:rsidP="00540ACE">
      <w:pPr>
        <w:spacing w:after="200" w:line="240" w:lineRule="auto"/>
        <w:jc w:val="both"/>
        <w:rPr>
          <w:rFonts w:cstheme="minorHAnsi"/>
          <w:color w:val="000000"/>
          <w:sz w:val="20"/>
          <w:szCs w:val="19"/>
        </w:rPr>
      </w:pPr>
      <w:r>
        <w:rPr>
          <w:rFonts w:cstheme="minorHAnsi"/>
          <w:color w:val="000000"/>
          <w:sz w:val="20"/>
          <w:szCs w:val="19"/>
        </w:rPr>
        <w:t>The expense claim payment schedule will be circulated to all staff.  Claims received after the notified cut-off date</w:t>
      </w:r>
      <w:r w:rsidR="00FD1780">
        <w:rPr>
          <w:rFonts w:cstheme="minorHAnsi"/>
          <w:color w:val="000000"/>
          <w:sz w:val="20"/>
          <w:szCs w:val="19"/>
        </w:rPr>
        <w:t xml:space="preserve"> will be paid in the following period.  The employee must ensure the claim is approved by their Head of Department/Budget Holder before the claim can be processed.</w:t>
      </w:r>
    </w:p>
    <w:p w14:paraId="5EA622BB" w14:textId="03B6A2E9" w:rsidR="00072E35" w:rsidRPr="00072E35" w:rsidRDefault="00072E35" w:rsidP="00540ACE">
      <w:pPr>
        <w:spacing w:after="0" w:line="240" w:lineRule="auto"/>
        <w:rPr>
          <w:rFonts w:cstheme="minorHAnsi"/>
          <w:color w:val="000000"/>
          <w:sz w:val="20"/>
          <w:szCs w:val="19"/>
        </w:rPr>
      </w:pPr>
      <w:r w:rsidRPr="00072E35">
        <w:rPr>
          <w:rFonts w:cstheme="minorHAnsi"/>
          <w:color w:val="000000"/>
          <w:sz w:val="20"/>
          <w:szCs w:val="19"/>
        </w:rPr>
        <w:t>It is the budget holder/approver’s responsibility, by reviewing the claim, to ensure that it is in compliance with these procedures and in particular that:</w:t>
      </w:r>
      <w:r w:rsidRPr="00072E35">
        <w:rPr>
          <w:rFonts w:cstheme="minorHAnsi"/>
          <w:color w:val="000000"/>
          <w:sz w:val="20"/>
          <w:szCs w:val="19"/>
        </w:rPr>
        <w:br/>
        <w:t>Prior approval has been obtained</w:t>
      </w:r>
    </w:p>
    <w:p w14:paraId="268F362E" w14:textId="77777777" w:rsidR="00072E35" w:rsidRPr="00072E35" w:rsidRDefault="00072E35" w:rsidP="00540ACE">
      <w:pPr>
        <w:pStyle w:val="ListParagraph"/>
        <w:numPr>
          <w:ilvl w:val="0"/>
          <w:numId w:val="27"/>
        </w:numPr>
        <w:spacing w:after="0" w:line="240" w:lineRule="auto"/>
        <w:jc w:val="both"/>
        <w:rPr>
          <w:rFonts w:cstheme="minorHAnsi"/>
          <w:color w:val="000000"/>
          <w:sz w:val="20"/>
          <w:szCs w:val="19"/>
          <w:lang w:val="en-IE"/>
        </w:rPr>
      </w:pPr>
      <w:r w:rsidRPr="00072E35">
        <w:rPr>
          <w:rFonts w:cstheme="minorHAnsi"/>
          <w:color w:val="000000"/>
          <w:sz w:val="20"/>
          <w:szCs w:val="19"/>
          <w:lang w:val="en-IE"/>
        </w:rPr>
        <w:t>Expenditure is held within budget</w:t>
      </w:r>
    </w:p>
    <w:p w14:paraId="5F1E38CF" w14:textId="77777777" w:rsidR="00072E35" w:rsidRPr="00072E35" w:rsidRDefault="00072E35" w:rsidP="00540ACE">
      <w:pPr>
        <w:pStyle w:val="ListParagraph"/>
        <w:numPr>
          <w:ilvl w:val="0"/>
          <w:numId w:val="27"/>
        </w:numPr>
        <w:spacing w:after="0" w:line="240" w:lineRule="auto"/>
        <w:jc w:val="both"/>
        <w:rPr>
          <w:rFonts w:cstheme="minorHAnsi"/>
          <w:color w:val="000000"/>
          <w:sz w:val="20"/>
          <w:szCs w:val="19"/>
          <w:lang w:val="en-IE"/>
        </w:rPr>
      </w:pPr>
      <w:r w:rsidRPr="00072E35">
        <w:rPr>
          <w:rFonts w:cstheme="minorHAnsi"/>
          <w:color w:val="000000"/>
          <w:sz w:val="20"/>
          <w:szCs w:val="19"/>
          <w:lang w:val="en-IE"/>
        </w:rPr>
        <w:t>Value for money is obtained</w:t>
      </w:r>
    </w:p>
    <w:p w14:paraId="25763C96" w14:textId="77777777" w:rsidR="00072E35" w:rsidRPr="00072E35" w:rsidRDefault="00072E35" w:rsidP="00540ACE">
      <w:pPr>
        <w:pStyle w:val="ListParagraph"/>
        <w:numPr>
          <w:ilvl w:val="0"/>
          <w:numId w:val="27"/>
        </w:numPr>
        <w:spacing w:after="0" w:line="240" w:lineRule="auto"/>
        <w:jc w:val="both"/>
        <w:rPr>
          <w:rFonts w:cstheme="minorHAnsi"/>
          <w:color w:val="000000"/>
          <w:sz w:val="20"/>
          <w:szCs w:val="19"/>
          <w:lang w:val="en-IE"/>
        </w:rPr>
      </w:pPr>
      <w:r w:rsidRPr="00072E35">
        <w:rPr>
          <w:rFonts w:cstheme="minorHAnsi"/>
          <w:color w:val="000000"/>
          <w:sz w:val="20"/>
          <w:szCs w:val="19"/>
          <w:lang w:val="en-IE"/>
        </w:rPr>
        <w:t>All original receipts are provided in the case where receipted items are being claimed.</w:t>
      </w:r>
    </w:p>
    <w:p w14:paraId="43FF02BC" w14:textId="77777777" w:rsidR="00072E35" w:rsidRPr="004060B1" w:rsidRDefault="00072E35" w:rsidP="00540ACE">
      <w:pPr>
        <w:pStyle w:val="ListParagraph"/>
        <w:numPr>
          <w:ilvl w:val="0"/>
          <w:numId w:val="27"/>
        </w:numPr>
        <w:spacing w:after="0" w:line="240" w:lineRule="auto"/>
        <w:jc w:val="both"/>
        <w:rPr>
          <w:sz w:val="24"/>
          <w:szCs w:val="24"/>
        </w:rPr>
      </w:pPr>
      <w:r w:rsidRPr="00072E35">
        <w:rPr>
          <w:rFonts w:cstheme="minorHAnsi"/>
          <w:color w:val="000000"/>
          <w:sz w:val="20"/>
          <w:szCs w:val="19"/>
          <w:lang w:val="en-IE"/>
        </w:rPr>
        <w:t>There is adherence to the ‘lesser of home or headquarters’ rule for all expenditure claimed (please note that the same rules and regulations apply to weekend conferences/seminars).</w:t>
      </w:r>
    </w:p>
    <w:p w14:paraId="2918C1A3" w14:textId="77777777" w:rsidR="008B2760" w:rsidRPr="008B2760" w:rsidRDefault="008B2760" w:rsidP="008B2760">
      <w:pPr>
        <w:rPr>
          <w:lang w:val="en-GB"/>
        </w:rPr>
      </w:pPr>
    </w:p>
    <w:p w14:paraId="35C94DCD" w14:textId="77777777" w:rsidR="008B2760" w:rsidRDefault="008B2760" w:rsidP="007D5AF8">
      <w:pPr>
        <w:pStyle w:val="Heading4"/>
        <w:numPr>
          <w:ilvl w:val="0"/>
          <w:numId w:val="1"/>
        </w:numPr>
        <w:spacing w:before="0" w:after="160" w:line="360" w:lineRule="auto"/>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Domestic Travel</w:t>
      </w:r>
    </w:p>
    <w:p w14:paraId="06BA852C" w14:textId="77777777" w:rsidR="00072E35" w:rsidRPr="004060B1" w:rsidRDefault="00072E35" w:rsidP="00540ACE">
      <w:pPr>
        <w:spacing w:after="200"/>
        <w:jc w:val="both"/>
        <w:rPr>
          <w:rFonts w:cstheme="minorHAnsi"/>
          <w:color w:val="000000"/>
          <w:sz w:val="20"/>
          <w:szCs w:val="19"/>
        </w:rPr>
      </w:pPr>
      <w:r w:rsidRPr="004060B1">
        <w:rPr>
          <w:rFonts w:cstheme="minorHAnsi"/>
          <w:color w:val="000000"/>
          <w:sz w:val="20"/>
          <w:szCs w:val="19"/>
        </w:rPr>
        <w:t xml:space="preserve">Travelling expenditure should only be undertaken in respect of necessary absences from an employee’s normal place of work. Alternatives to travel such as </w:t>
      </w:r>
      <w:r w:rsidR="00510390">
        <w:rPr>
          <w:rFonts w:cstheme="minorHAnsi"/>
          <w:color w:val="000000"/>
          <w:sz w:val="20"/>
          <w:szCs w:val="19"/>
        </w:rPr>
        <w:t>Teams calls</w:t>
      </w:r>
      <w:r w:rsidRPr="004060B1">
        <w:rPr>
          <w:rFonts w:cstheme="minorHAnsi"/>
          <w:color w:val="000000"/>
          <w:sz w:val="20"/>
          <w:szCs w:val="19"/>
        </w:rPr>
        <w:t>, telephone conferencing, etc. should be considered where available.</w:t>
      </w:r>
    </w:p>
    <w:p w14:paraId="3C939857" w14:textId="063D7D6E" w:rsidR="00510390" w:rsidRDefault="007A456A" w:rsidP="00540ACE">
      <w:pPr>
        <w:spacing w:after="200"/>
        <w:jc w:val="both"/>
        <w:rPr>
          <w:rFonts w:cstheme="minorHAnsi"/>
          <w:color w:val="000000"/>
          <w:sz w:val="20"/>
          <w:szCs w:val="19"/>
        </w:rPr>
      </w:pPr>
      <w:r w:rsidRPr="004060B1">
        <w:rPr>
          <w:rFonts w:cstheme="minorHAnsi"/>
          <w:color w:val="000000"/>
          <w:sz w:val="20"/>
          <w:szCs w:val="19"/>
        </w:rPr>
        <w:t xml:space="preserve">Staff intending to undertake travel on </w:t>
      </w:r>
      <w:r w:rsidR="002230A1">
        <w:rPr>
          <w:rFonts w:cstheme="minorHAnsi"/>
          <w:color w:val="000000"/>
          <w:sz w:val="20"/>
          <w:szCs w:val="19"/>
        </w:rPr>
        <w:t>TU</w:t>
      </w:r>
      <w:r w:rsidR="006469F2">
        <w:rPr>
          <w:rFonts w:cstheme="minorHAnsi"/>
          <w:color w:val="000000"/>
          <w:sz w:val="20"/>
          <w:szCs w:val="19"/>
        </w:rPr>
        <w:t>S</w:t>
      </w:r>
      <w:r w:rsidRPr="004060B1">
        <w:rPr>
          <w:rFonts w:cstheme="minorHAnsi"/>
          <w:color w:val="000000"/>
          <w:sz w:val="20"/>
          <w:szCs w:val="19"/>
        </w:rPr>
        <w:t xml:space="preserve"> business MUST receive the pre-approval of their Manager/Head of School/Department/Budget Holder. </w:t>
      </w:r>
    </w:p>
    <w:p w14:paraId="054813A8" w14:textId="77777777" w:rsidR="00510390" w:rsidRDefault="00510390" w:rsidP="00540ACE">
      <w:pPr>
        <w:spacing w:after="200"/>
        <w:jc w:val="both"/>
        <w:rPr>
          <w:rFonts w:cstheme="minorHAnsi"/>
          <w:color w:val="000000"/>
          <w:sz w:val="20"/>
          <w:szCs w:val="19"/>
        </w:rPr>
      </w:pPr>
      <w:r>
        <w:rPr>
          <w:rFonts w:cstheme="minorHAnsi"/>
          <w:color w:val="000000"/>
          <w:sz w:val="20"/>
          <w:szCs w:val="19"/>
        </w:rPr>
        <w:t xml:space="preserve">TUS Midwest </w:t>
      </w:r>
      <w:r w:rsidR="007A456A" w:rsidRPr="004060B1">
        <w:rPr>
          <w:rFonts w:cstheme="minorHAnsi"/>
          <w:color w:val="000000"/>
          <w:sz w:val="20"/>
          <w:szCs w:val="19"/>
        </w:rPr>
        <w:t xml:space="preserve">Domestic Travel - staff apply for </w:t>
      </w:r>
      <w:r w:rsidR="007D2750" w:rsidRPr="004060B1">
        <w:rPr>
          <w:rFonts w:cstheme="minorHAnsi"/>
          <w:color w:val="000000"/>
          <w:sz w:val="20"/>
          <w:szCs w:val="19"/>
        </w:rPr>
        <w:t>pre-approval</w:t>
      </w:r>
      <w:r w:rsidR="007A456A" w:rsidRPr="004060B1">
        <w:rPr>
          <w:rFonts w:cstheme="minorHAnsi"/>
          <w:color w:val="000000"/>
          <w:sz w:val="20"/>
          <w:szCs w:val="19"/>
        </w:rPr>
        <w:t xml:space="preserve"> through </w:t>
      </w:r>
      <w:r w:rsidR="007A456A" w:rsidRPr="004060B1">
        <w:rPr>
          <w:rFonts w:cstheme="minorHAnsi"/>
          <w:b/>
          <w:bCs/>
          <w:color w:val="000000"/>
          <w:sz w:val="20"/>
          <w:szCs w:val="19"/>
        </w:rPr>
        <w:t>Core ESS</w:t>
      </w:r>
      <w:r w:rsidR="007A456A" w:rsidRPr="004060B1">
        <w:rPr>
          <w:rFonts w:cstheme="minorHAnsi"/>
          <w:color w:val="000000"/>
          <w:sz w:val="20"/>
          <w:szCs w:val="19"/>
        </w:rPr>
        <w:t xml:space="preserve"> (Employee Self Service) </w:t>
      </w:r>
    </w:p>
    <w:p w14:paraId="3926C389" w14:textId="77777777" w:rsidR="007A456A" w:rsidRPr="004060B1" w:rsidRDefault="00510390" w:rsidP="00540ACE">
      <w:pPr>
        <w:spacing w:after="200"/>
        <w:jc w:val="both"/>
        <w:rPr>
          <w:rFonts w:cstheme="minorHAnsi"/>
          <w:color w:val="000000"/>
          <w:sz w:val="20"/>
          <w:szCs w:val="19"/>
        </w:rPr>
      </w:pPr>
      <w:r>
        <w:rPr>
          <w:rFonts w:cstheme="minorHAnsi"/>
          <w:color w:val="000000"/>
          <w:sz w:val="20"/>
          <w:szCs w:val="19"/>
        </w:rPr>
        <w:t xml:space="preserve">TUS Midwest </w:t>
      </w:r>
      <w:r w:rsidR="007A456A" w:rsidRPr="004060B1">
        <w:rPr>
          <w:rFonts w:cstheme="minorHAnsi"/>
          <w:color w:val="000000"/>
          <w:sz w:val="20"/>
          <w:szCs w:val="19"/>
        </w:rPr>
        <w:t xml:space="preserve">Foreign Travel </w:t>
      </w:r>
      <w:r>
        <w:rPr>
          <w:rFonts w:cstheme="minorHAnsi"/>
          <w:color w:val="000000"/>
          <w:sz w:val="20"/>
          <w:szCs w:val="19"/>
        </w:rPr>
        <w:t>and all</w:t>
      </w:r>
      <w:r w:rsidR="00892B0E">
        <w:rPr>
          <w:rFonts w:cstheme="minorHAnsi"/>
          <w:color w:val="000000"/>
          <w:sz w:val="20"/>
          <w:szCs w:val="19"/>
        </w:rPr>
        <w:t xml:space="preserve"> travel</w:t>
      </w:r>
      <w:r>
        <w:rPr>
          <w:rFonts w:cstheme="minorHAnsi"/>
          <w:color w:val="000000"/>
          <w:sz w:val="20"/>
          <w:szCs w:val="19"/>
        </w:rPr>
        <w:t xml:space="preserve"> for TUS Midlands – staff use the Travel Approval form provided.</w:t>
      </w:r>
    </w:p>
    <w:p w14:paraId="1F283EC1" w14:textId="78734E83" w:rsidR="00C840BF" w:rsidRDefault="007A456A" w:rsidP="00540ACE">
      <w:pPr>
        <w:spacing w:after="200"/>
        <w:jc w:val="both"/>
        <w:rPr>
          <w:rFonts w:cstheme="minorHAnsi"/>
          <w:color w:val="000000"/>
          <w:sz w:val="20"/>
          <w:szCs w:val="19"/>
        </w:rPr>
      </w:pPr>
      <w:r w:rsidRPr="004060B1">
        <w:rPr>
          <w:rFonts w:cstheme="minorHAnsi"/>
          <w:color w:val="000000"/>
          <w:sz w:val="20"/>
          <w:szCs w:val="19"/>
        </w:rPr>
        <w:t xml:space="preserve">When claiming for domestic travel using the Core Portal, staff members have the option of scanning receipts and uploading </w:t>
      </w:r>
      <w:r w:rsidR="00540ACE">
        <w:rPr>
          <w:rFonts w:cstheme="minorHAnsi"/>
          <w:color w:val="000000"/>
          <w:sz w:val="20"/>
          <w:szCs w:val="19"/>
        </w:rPr>
        <w:t xml:space="preserve">them </w:t>
      </w:r>
      <w:r w:rsidRPr="004060B1">
        <w:rPr>
          <w:rFonts w:cstheme="minorHAnsi"/>
          <w:color w:val="000000"/>
          <w:sz w:val="20"/>
          <w:szCs w:val="19"/>
        </w:rPr>
        <w:t>to accompany their online expense claim</w:t>
      </w:r>
      <w:r w:rsidR="00510390">
        <w:rPr>
          <w:rFonts w:cstheme="minorHAnsi"/>
          <w:color w:val="000000"/>
          <w:sz w:val="20"/>
          <w:szCs w:val="19"/>
        </w:rPr>
        <w:t>.</w:t>
      </w:r>
      <w:r w:rsidRPr="004060B1">
        <w:rPr>
          <w:rFonts w:cstheme="minorHAnsi"/>
          <w:color w:val="000000"/>
          <w:sz w:val="20"/>
          <w:szCs w:val="19"/>
        </w:rPr>
        <w:t xml:space="preserve"> </w:t>
      </w:r>
      <w:r w:rsidR="00510390">
        <w:rPr>
          <w:rFonts w:cstheme="minorHAnsi"/>
          <w:color w:val="000000"/>
          <w:sz w:val="20"/>
          <w:szCs w:val="19"/>
        </w:rPr>
        <w:t xml:space="preserve"> </w:t>
      </w:r>
      <w:r w:rsidR="00C472AC">
        <w:rPr>
          <w:rFonts w:cstheme="minorHAnsi"/>
          <w:color w:val="000000"/>
          <w:sz w:val="20"/>
          <w:szCs w:val="19"/>
        </w:rPr>
        <w:t xml:space="preserve"> For TUS Midlands, receipts may be scanned and e-mailed to </w:t>
      </w:r>
      <w:hyperlink r:id="rId17" w:history="1">
        <w:r w:rsidR="000320E2" w:rsidRPr="00574F5A">
          <w:rPr>
            <w:rStyle w:val="Hyperlink"/>
            <w:rFonts w:cstheme="minorHAnsi"/>
            <w:sz w:val="20"/>
            <w:szCs w:val="19"/>
          </w:rPr>
          <w:t>expenses.midlands@tus.ie</w:t>
        </w:r>
      </w:hyperlink>
      <w:r w:rsidR="00C472AC">
        <w:rPr>
          <w:rFonts w:cstheme="minorHAnsi"/>
          <w:color w:val="000000"/>
          <w:sz w:val="20"/>
          <w:szCs w:val="19"/>
        </w:rPr>
        <w:t xml:space="preserve"> with the Travel Claim form.  </w:t>
      </w:r>
      <w:r w:rsidR="00510390">
        <w:rPr>
          <w:rFonts w:cstheme="minorHAnsi"/>
          <w:color w:val="000000"/>
          <w:sz w:val="20"/>
          <w:szCs w:val="19"/>
        </w:rPr>
        <w:t>I</w:t>
      </w:r>
      <w:r w:rsidRPr="004060B1">
        <w:rPr>
          <w:rFonts w:cstheme="minorHAnsi"/>
          <w:color w:val="000000"/>
          <w:sz w:val="20"/>
          <w:szCs w:val="19"/>
        </w:rPr>
        <w:t xml:space="preserve">f </w:t>
      </w:r>
      <w:r w:rsidR="00C472AC">
        <w:rPr>
          <w:rFonts w:cstheme="minorHAnsi"/>
          <w:color w:val="000000"/>
          <w:sz w:val="20"/>
          <w:szCs w:val="19"/>
        </w:rPr>
        <w:t>either</w:t>
      </w:r>
      <w:r w:rsidRPr="004060B1">
        <w:rPr>
          <w:rFonts w:cstheme="minorHAnsi"/>
          <w:color w:val="000000"/>
          <w:sz w:val="20"/>
          <w:szCs w:val="19"/>
        </w:rPr>
        <w:t xml:space="preserve"> option is used</w:t>
      </w:r>
      <w:r w:rsidR="00510390">
        <w:rPr>
          <w:rFonts w:cstheme="minorHAnsi"/>
          <w:color w:val="000000"/>
          <w:sz w:val="20"/>
          <w:szCs w:val="19"/>
        </w:rPr>
        <w:t>,</w:t>
      </w:r>
      <w:r w:rsidRPr="004060B1">
        <w:rPr>
          <w:rFonts w:cstheme="minorHAnsi"/>
          <w:color w:val="000000"/>
          <w:sz w:val="20"/>
          <w:szCs w:val="19"/>
        </w:rPr>
        <w:t xml:space="preserve"> staff members must retain all original receipts </w:t>
      </w:r>
      <w:r w:rsidR="00510390">
        <w:rPr>
          <w:rFonts w:cstheme="minorHAnsi"/>
          <w:color w:val="000000"/>
          <w:sz w:val="20"/>
          <w:szCs w:val="19"/>
        </w:rPr>
        <w:t>until the expense claim has been paid</w:t>
      </w:r>
      <w:r w:rsidRPr="004060B1">
        <w:rPr>
          <w:rFonts w:cstheme="minorHAnsi"/>
          <w:color w:val="000000"/>
          <w:sz w:val="20"/>
          <w:szCs w:val="19"/>
        </w:rPr>
        <w:t xml:space="preserve">. </w:t>
      </w:r>
    </w:p>
    <w:p w14:paraId="65FC3FBD" w14:textId="77777777" w:rsidR="00C840BF" w:rsidRDefault="007A456A" w:rsidP="00540ACE">
      <w:pPr>
        <w:spacing w:after="200"/>
        <w:jc w:val="both"/>
        <w:rPr>
          <w:rFonts w:cstheme="minorHAnsi"/>
          <w:color w:val="000000"/>
          <w:sz w:val="20"/>
          <w:szCs w:val="19"/>
        </w:rPr>
      </w:pPr>
      <w:r w:rsidRPr="004060B1">
        <w:rPr>
          <w:rFonts w:cstheme="minorHAnsi"/>
          <w:color w:val="000000"/>
          <w:sz w:val="20"/>
          <w:szCs w:val="19"/>
        </w:rPr>
        <w:t>Receipts must show verifiable and authentic details of purchase and proof of payment.</w:t>
      </w:r>
      <w:r w:rsidR="00885C65" w:rsidRPr="004060B1">
        <w:rPr>
          <w:rFonts w:cstheme="minorHAnsi"/>
          <w:color w:val="000000"/>
          <w:sz w:val="20"/>
          <w:szCs w:val="19"/>
        </w:rPr>
        <w:t xml:space="preserve"> T</w:t>
      </w:r>
      <w:r w:rsidRPr="004060B1">
        <w:rPr>
          <w:rFonts w:cstheme="minorHAnsi"/>
          <w:color w:val="000000"/>
          <w:sz w:val="20"/>
          <w:szCs w:val="19"/>
        </w:rPr>
        <w:t xml:space="preserve">he business purpose of all travel costs should be clearly stated on each claim.  </w:t>
      </w:r>
    </w:p>
    <w:p w14:paraId="19261665" w14:textId="77777777" w:rsidR="007A456A" w:rsidRPr="004060B1" w:rsidRDefault="007A456A" w:rsidP="00540ACE">
      <w:pPr>
        <w:spacing w:after="200"/>
        <w:jc w:val="both"/>
        <w:rPr>
          <w:rFonts w:cstheme="minorHAnsi"/>
          <w:color w:val="000000"/>
          <w:sz w:val="20"/>
          <w:szCs w:val="19"/>
        </w:rPr>
      </w:pPr>
      <w:r w:rsidRPr="004060B1">
        <w:rPr>
          <w:rFonts w:cstheme="minorHAnsi"/>
          <w:color w:val="000000"/>
          <w:sz w:val="20"/>
          <w:szCs w:val="19"/>
        </w:rPr>
        <w:t xml:space="preserve">All claims for expenses must be authorised by the Budget Holder of the cost centre to which the trip is to be charged.  It is the responsibility of the Budget Holder to determine that an expense claim is correct </w:t>
      </w:r>
      <w:r w:rsidR="0013473A">
        <w:rPr>
          <w:rFonts w:cstheme="minorHAnsi"/>
          <w:color w:val="000000"/>
          <w:sz w:val="20"/>
          <w:szCs w:val="19"/>
        </w:rPr>
        <w:t>before appr</w:t>
      </w:r>
      <w:r w:rsidR="00C840BF">
        <w:rPr>
          <w:rFonts w:cstheme="minorHAnsi"/>
          <w:color w:val="000000"/>
          <w:sz w:val="20"/>
          <w:szCs w:val="19"/>
        </w:rPr>
        <w:t>oving it</w:t>
      </w:r>
      <w:r w:rsidR="00072E35" w:rsidRPr="004060B1">
        <w:rPr>
          <w:rFonts w:cstheme="minorHAnsi"/>
          <w:color w:val="000000"/>
          <w:sz w:val="20"/>
          <w:szCs w:val="19"/>
        </w:rPr>
        <w:t>.</w:t>
      </w:r>
    </w:p>
    <w:p w14:paraId="6535E746" w14:textId="77777777" w:rsidR="00072E35" w:rsidRPr="004060B1" w:rsidRDefault="00072E35" w:rsidP="00540ACE">
      <w:pPr>
        <w:spacing w:after="0" w:line="240" w:lineRule="auto"/>
        <w:jc w:val="both"/>
        <w:rPr>
          <w:rFonts w:cstheme="minorHAnsi"/>
          <w:color w:val="000000"/>
          <w:sz w:val="20"/>
          <w:szCs w:val="19"/>
        </w:rPr>
      </w:pPr>
      <w:r w:rsidRPr="004060B1">
        <w:rPr>
          <w:rFonts w:cstheme="minorHAnsi"/>
          <w:color w:val="000000"/>
          <w:sz w:val="20"/>
          <w:szCs w:val="19"/>
        </w:rPr>
        <w:t>Public transport should be used at all times except in the following circumstances:</w:t>
      </w:r>
    </w:p>
    <w:p w14:paraId="5FF64650" w14:textId="77777777" w:rsidR="00072E35" w:rsidRPr="004060B1" w:rsidRDefault="00072E35" w:rsidP="00540ACE">
      <w:pPr>
        <w:pStyle w:val="ListParagraph"/>
        <w:numPr>
          <w:ilvl w:val="0"/>
          <w:numId w:val="29"/>
        </w:numPr>
        <w:spacing w:after="0" w:line="240" w:lineRule="auto"/>
        <w:ind w:left="1134"/>
        <w:jc w:val="both"/>
        <w:rPr>
          <w:rFonts w:cstheme="minorHAnsi"/>
          <w:color w:val="000000"/>
          <w:sz w:val="20"/>
          <w:szCs w:val="19"/>
          <w:lang w:val="en-IE"/>
        </w:rPr>
      </w:pPr>
      <w:r w:rsidRPr="004060B1">
        <w:rPr>
          <w:rFonts w:cstheme="minorHAnsi"/>
          <w:color w:val="000000"/>
          <w:sz w:val="20"/>
          <w:szCs w:val="19"/>
          <w:lang w:val="en-IE"/>
        </w:rPr>
        <w:t>where no suitable public transport (</w:t>
      </w:r>
      <w:proofErr w:type="gramStart"/>
      <w:r w:rsidRPr="004060B1">
        <w:rPr>
          <w:rFonts w:cstheme="minorHAnsi"/>
          <w:color w:val="000000"/>
          <w:sz w:val="20"/>
          <w:szCs w:val="19"/>
          <w:lang w:val="en-IE"/>
        </w:rPr>
        <w:t>i.e.</w:t>
      </w:r>
      <w:proofErr w:type="gramEnd"/>
      <w:r w:rsidRPr="004060B1">
        <w:rPr>
          <w:rFonts w:cstheme="minorHAnsi"/>
          <w:color w:val="000000"/>
          <w:sz w:val="20"/>
          <w:szCs w:val="19"/>
          <w:lang w:val="en-IE"/>
        </w:rPr>
        <w:t xml:space="preserve"> train or bus) is available;</w:t>
      </w:r>
    </w:p>
    <w:p w14:paraId="05F45BC2" w14:textId="77777777" w:rsidR="00072E35" w:rsidRPr="004060B1" w:rsidRDefault="00072E35" w:rsidP="00540ACE">
      <w:pPr>
        <w:pStyle w:val="ListParagraph"/>
        <w:numPr>
          <w:ilvl w:val="0"/>
          <w:numId w:val="29"/>
        </w:numPr>
        <w:spacing w:after="0" w:line="240" w:lineRule="auto"/>
        <w:ind w:left="1134" w:hanging="357"/>
        <w:jc w:val="both"/>
        <w:rPr>
          <w:rFonts w:cstheme="minorHAnsi"/>
          <w:color w:val="000000"/>
          <w:sz w:val="20"/>
          <w:szCs w:val="19"/>
          <w:lang w:val="en-IE"/>
        </w:rPr>
      </w:pPr>
      <w:r w:rsidRPr="004060B1">
        <w:rPr>
          <w:rFonts w:cstheme="minorHAnsi"/>
          <w:color w:val="000000"/>
          <w:sz w:val="20"/>
          <w:szCs w:val="19"/>
          <w:lang w:val="en-IE"/>
        </w:rPr>
        <w:t>where public transport is available, but only at greater expense;</w:t>
      </w:r>
    </w:p>
    <w:p w14:paraId="0A70DC26" w14:textId="77777777" w:rsidR="00072E35" w:rsidRPr="004060B1" w:rsidRDefault="00072E35" w:rsidP="00540ACE">
      <w:pPr>
        <w:pStyle w:val="ListParagraph"/>
        <w:numPr>
          <w:ilvl w:val="0"/>
          <w:numId w:val="29"/>
        </w:numPr>
        <w:spacing w:after="0" w:line="240" w:lineRule="auto"/>
        <w:ind w:left="1134" w:hanging="357"/>
        <w:jc w:val="both"/>
        <w:rPr>
          <w:rFonts w:cstheme="minorHAnsi"/>
          <w:color w:val="000000"/>
          <w:sz w:val="20"/>
          <w:szCs w:val="19"/>
          <w:lang w:val="en-IE"/>
        </w:rPr>
      </w:pPr>
      <w:r w:rsidRPr="004060B1">
        <w:rPr>
          <w:rFonts w:cstheme="minorHAnsi"/>
          <w:color w:val="000000"/>
          <w:sz w:val="20"/>
          <w:szCs w:val="19"/>
          <w:lang w:val="en-IE"/>
        </w:rPr>
        <w:t>where goods/equipment need(s) to be transported to a venue;</w:t>
      </w:r>
    </w:p>
    <w:p w14:paraId="26BA59E6" w14:textId="77777777" w:rsidR="00072E35" w:rsidRPr="004060B1" w:rsidRDefault="00510390" w:rsidP="00072E35">
      <w:pPr>
        <w:pStyle w:val="ListParagraph"/>
        <w:numPr>
          <w:ilvl w:val="0"/>
          <w:numId w:val="29"/>
        </w:numPr>
        <w:spacing w:after="0" w:line="240" w:lineRule="auto"/>
        <w:ind w:left="1134"/>
        <w:rPr>
          <w:rFonts w:cstheme="minorHAnsi"/>
          <w:color w:val="000000"/>
          <w:sz w:val="20"/>
          <w:szCs w:val="19"/>
          <w:lang w:val="en-IE"/>
        </w:rPr>
      </w:pPr>
      <w:r>
        <w:rPr>
          <w:rFonts w:cstheme="minorHAnsi"/>
          <w:color w:val="000000"/>
          <w:sz w:val="20"/>
          <w:szCs w:val="19"/>
          <w:lang w:val="en-IE"/>
        </w:rPr>
        <w:t xml:space="preserve">other limited circumstances </w:t>
      </w:r>
      <w:proofErr w:type="gramStart"/>
      <w:r>
        <w:rPr>
          <w:rFonts w:cstheme="minorHAnsi"/>
          <w:color w:val="000000"/>
          <w:sz w:val="20"/>
          <w:szCs w:val="19"/>
          <w:lang w:val="en-IE"/>
        </w:rPr>
        <w:t>e.g.</w:t>
      </w:r>
      <w:proofErr w:type="gramEnd"/>
      <w:r>
        <w:rPr>
          <w:rFonts w:cstheme="minorHAnsi"/>
          <w:color w:val="000000"/>
          <w:sz w:val="20"/>
          <w:szCs w:val="19"/>
          <w:lang w:val="en-IE"/>
        </w:rPr>
        <w:t xml:space="preserve"> where time constraints demand the use of private transport</w:t>
      </w:r>
      <w:r w:rsidR="00072E35" w:rsidRPr="004060B1">
        <w:rPr>
          <w:rFonts w:cstheme="minorHAnsi"/>
          <w:color w:val="000000"/>
          <w:sz w:val="20"/>
          <w:szCs w:val="19"/>
          <w:lang w:val="en-IE"/>
        </w:rPr>
        <w:t>.</w:t>
      </w:r>
    </w:p>
    <w:p w14:paraId="561799F4" w14:textId="77777777" w:rsidR="00EC6BC5" w:rsidRDefault="00EC6BC5" w:rsidP="00EC6BC5">
      <w:pPr>
        <w:pStyle w:val="ListParagraph"/>
        <w:rPr>
          <w:b/>
        </w:rPr>
      </w:pPr>
    </w:p>
    <w:p w14:paraId="627A17D4" w14:textId="77777777" w:rsidR="00286B08" w:rsidRDefault="00286B08" w:rsidP="00540ACE">
      <w:pPr>
        <w:spacing w:after="200"/>
        <w:jc w:val="both"/>
        <w:rPr>
          <w:rFonts w:cstheme="minorHAnsi"/>
          <w:color w:val="000000"/>
          <w:sz w:val="20"/>
          <w:szCs w:val="19"/>
        </w:rPr>
      </w:pPr>
      <w:r>
        <w:rPr>
          <w:rFonts w:cstheme="minorHAnsi"/>
          <w:color w:val="000000"/>
          <w:sz w:val="20"/>
          <w:szCs w:val="19"/>
        </w:rPr>
        <w:t>Where an individual decides to use their own private transport instead of the available public transpo</w:t>
      </w:r>
      <w:r w:rsidR="00065670">
        <w:rPr>
          <w:rFonts w:cstheme="minorHAnsi"/>
          <w:color w:val="000000"/>
          <w:sz w:val="20"/>
          <w:szCs w:val="19"/>
        </w:rPr>
        <w:t xml:space="preserve">rt option, the Public Transport </w:t>
      </w:r>
      <w:r w:rsidR="00212069">
        <w:rPr>
          <w:rFonts w:cstheme="minorHAnsi"/>
          <w:color w:val="000000"/>
          <w:sz w:val="20"/>
          <w:szCs w:val="19"/>
        </w:rPr>
        <w:t>R</w:t>
      </w:r>
      <w:r w:rsidR="00065670">
        <w:rPr>
          <w:rFonts w:cstheme="minorHAnsi"/>
          <w:color w:val="000000"/>
          <w:sz w:val="20"/>
          <w:szCs w:val="19"/>
        </w:rPr>
        <w:t>ate will be paid unless one of the above exemptions applies.</w:t>
      </w:r>
    </w:p>
    <w:p w14:paraId="00F11954" w14:textId="64F32BCA" w:rsidR="00EC6BC5" w:rsidRPr="00EC6BC5" w:rsidRDefault="00EC6BC5" w:rsidP="00540ACE">
      <w:pPr>
        <w:spacing w:after="200"/>
        <w:jc w:val="both"/>
        <w:rPr>
          <w:rFonts w:cstheme="minorHAnsi"/>
          <w:color w:val="000000"/>
          <w:sz w:val="20"/>
          <w:szCs w:val="19"/>
        </w:rPr>
      </w:pPr>
      <w:r w:rsidRPr="00EC6BC5">
        <w:rPr>
          <w:rFonts w:cstheme="minorHAnsi"/>
          <w:color w:val="000000"/>
          <w:sz w:val="20"/>
          <w:szCs w:val="19"/>
        </w:rPr>
        <w:t>Staff members are obliged to enter and update their car details as necessary and update insurance details annually through the core portal</w:t>
      </w:r>
      <w:r w:rsidR="00AB6B2A">
        <w:rPr>
          <w:rFonts w:cstheme="minorHAnsi"/>
          <w:color w:val="000000"/>
          <w:sz w:val="20"/>
          <w:szCs w:val="19"/>
        </w:rPr>
        <w:t>, or note them on the travel claim form as appropriate</w:t>
      </w:r>
      <w:r w:rsidRPr="00EC6BC5">
        <w:rPr>
          <w:rFonts w:cstheme="minorHAnsi"/>
          <w:color w:val="000000"/>
          <w:sz w:val="20"/>
          <w:szCs w:val="19"/>
        </w:rPr>
        <w:t xml:space="preserve">. </w:t>
      </w:r>
      <w:r w:rsidR="00AB6B2A">
        <w:rPr>
          <w:rFonts w:cstheme="minorHAnsi"/>
          <w:color w:val="000000"/>
          <w:sz w:val="20"/>
          <w:szCs w:val="19"/>
        </w:rPr>
        <w:t>When</w:t>
      </w:r>
      <w:r w:rsidRPr="00EC6BC5">
        <w:rPr>
          <w:rFonts w:cstheme="minorHAnsi"/>
          <w:color w:val="000000"/>
          <w:sz w:val="20"/>
          <w:szCs w:val="19"/>
        </w:rPr>
        <w:t xml:space="preserve"> </w:t>
      </w:r>
      <w:r w:rsidR="00AB6B2A">
        <w:rPr>
          <w:rFonts w:cstheme="minorHAnsi"/>
          <w:color w:val="000000"/>
          <w:sz w:val="20"/>
          <w:szCs w:val="19"/>
        </w:rPr>
        <w:t>submitting a claim</w:t>
      </w:r>
      <w:r w:rsidRPr="00EC6BC5">
        <w:rPr>
          <w:rFonts w:cstheme="minorHAnsi"/>
          <w:color w:val="000000"/>
          <w:sz w:val="20"/>
          <w:szCs w:val="19"/>
        </w:rPr>
        <w:t xml:space="preserve">, the claimant </w:t>
      </w:r>
      <w:r w:rsidR="00AB6B2A">
        <w:rPr>
          <w:rFonts w:cstheme="minorHAnsi"/>
          <w:color w:val="000000"/>
          <w:sz w:val="20"/>
          <w:szCs w:val="19"/>
        </w:rPr>
        <w:t>c</w:t>
      </w:r>
      <w:r w:rsidRPr="00EC6BC5">
        <w:rPr>
          <w:rFonts w:cstheme="minorHAnsi"/>
          <w:color w:val="000000"/>
          <w:sz w:val="20"/>
          <w:szCs w:val="19"/>
        </w:rPr>
        <w:t>onfirm</w:t>
      </w:r>
      <w:r w:rsidR="00AB6B2A">
        <w:rPr>
          <w:rFonts w:cstheme="minorHAnsi"/>
          <w:color w:val="000000"/>
          <w:sz w:val="20"/>
          <w:szCs w:val="19"/>
        </w:rPr>
        <w:t xml:space="preserve">s </w:t>
      </w:r>
      <w:r w:rsidRPr="00EC6BC5">
        <w:rPr>
          <w:rFonts w:cstheme="minorHAnsi"/>
          <w:color w:val="000000"/>
          <w:sz w:val="20"/>
          <w:szCs w:val="19"/>
        </w:rPr>
        <w:t xml:space="preserve">that </w:t>
      </w:r>
      <w:r w:rsidR="002230A1">
        <w:rPr>
          <w:rFonts w:cstheme="minorHAnsi"/>
          <w:color w:val="000000"/>
          <w:sz w:val="20"/>
          <w:szCs w:val="19"/>
        </w:rPr>
        <w:t>TU</w:t>
      </w:r>
      <w:r w:rsidR="006469F2">
        <w:rPr>
          <w:rFonts w:cstheme="minorHAnsi"/>
          <w:color w:val="000000"/>
          <w:sz w:val="20"/>
          <w:szCs w:val="19"/>
        </w:rPr>
        <w:t>S</w:t>
      </w:r>
      <w:r w:rsidRPr="00EC6BC5">
        <w:rPr>
          <w:rFonts w:cstheme="minorHAnsi"/>
          <w:color w:val="000000"/>
          <w:sz w:val="20"/>
          <w:szCs w:val="19"/>
        </w:rPr>
        <w:t xml:space="preserve"> has no liability for any loss or damage resulting from the use of their vehicle and the correct level of insurance is in place and up to date.</w:t>
      </w:r>
    </w:p>
    <w:p w14:paraId="3C6561EA" w14:textId="6638FD7D" w:rsidR="00EC6BC5" w:rsidRPr="00EC6BC5" w:rsidRDefault="00EC6BC5" w:rsidP="00540ACE">
      <w:pPr>
        <w:spacing w:after="200" w:line="240" w:lineRule="auto"/>
        <w:jc w:val="both"/>
        <w:rPr>
          <w:rFonts w:cstheme="minorHAnsi"/>
          <w:color w:val="000000"/>
          <w:sz w:val="20"/>
          <w:szCs w:val="19"/>
        </w:rPr>
      </w:pPr>
      <w:r w:rsidRPr="00EC6BC5">
        <w:rPr>
          <w:rFonts w:cstheme="minorHAnsi"/>
          <w:color w:val="000000"/>
          <w:sz w:val="20"/>
          <w:szCs w:val="19"/>
        </w:rPr>
        <w:t xml:space="preserve">A staff member who is authorised to use his/her own transport while travelling on official business will be reimbursed in accordance with the appropriate motor mileage/kilometre rates approved by the Dept. of Finance. These rates are at present fixed by reference to the </w:t>
      </w:r>
      <w:r w:rsidR="00776B9A">
        <w:rPr>
          <w:rFonts w:cstheme="minorHAnsi"/>
          <w:color w:val="000000"/>
          <w:sz w:val="20"/>
          <w:szCs w:val="19"/>
        </w:rPr>
        <w:t>engine size</w:t>
      </w:r>
      <w:r w:rsidRPr="00EC6BC5">
        <w:rPr>
          <w:rFonts w:cstheme="minorHAnsi"/>
          <w:color w:val="000000"/>
          <w:sz w:val="20"/>
          <w:szCs w:val="19"/>
        </w:rPr>
        <w:t xml:space="preserve"> of the vehicle</w:t>
      </w:r>
      <w:r w:rsidR="00776B9A">
        <w:rPr>
          <w:rFonts w:cstheme="minorHAnsi"/>
          <w:color w:val="000000"/>
          <w:sz w:val="20"/>
          <w:szCs w:val="19"/>
        </w:rPr>
        <w:t xml:space="preserve"> and the cumulative total miles claimed to date in the calendar year.</w:t>
      </w:r>
      <w:r w:rsidRPr="00EC6BC5">
        <w:rPr>
          <w:rFonts w:cstheme="minorHAnsi"/>
          <w:color w:val="000000"/>
          <w:sz w:val="20"/>
          <w:szCs w:val="19"/>
        </w:rPr>
        <w:t xml:space="preserve"> </w:t>
      </w:r>
      <w:r w:rsidR="00540ACE">
        <w:rPr>
          <w:rFonts w:cstheme="minorHAnsi"/>
          <w:color w:val="000000"/>
          <w:sz w:val="20"/>
          <w:szCs w:val="19"/>
        </w:rPr>
        <w:t xml:space="preserve">Please </w:t>
      </w:r>
      <w:r w:rsidRPr="00540ACE">
        <w:rPr>
          <w:rFonts w:cstheme="minorHAnsi"/>
          <w:bCs/>
          <w:color w:val="000000"/>
          <w:sz w:val="20"/>
          <w:szCs w:val="19"/>
        </w:rPr>
        <w:t xml:space="preserve">refer to </w:t>
      </w:r>
      <w:r w:rsidR="00167BF1" w:rsidRPr="00540ACE">
        <w:rPr>
          <w:rFonts w:cstheme="minorHAnsi"/>
          <w:bCs/>
          <w:color w:val="000000"/>
          <w:sz w:val="20"/>
          <w:szCs w:val="19"/>
        </w:rPr>
        <w:t xml:space="preserve">official </w:t>
      </w:r>
      <w:r w:rsidR="00C840BF" w:rsidRPr="00540ACE">
        <w:rPr>
          <w:rFonts w:cstheme="minorHAnsi"/>
          <w:bCs/>
          <w:color w:val="000000"/>
          <w:sz w:val="20"/>
          <w:szCs w:val="19"/>
        </w:rPr>
        <w:t xml:space="preserve">DPER </w:t>
      </w:r>
      <w:r w:rsidR="00167BF1" w:rsidRPr="00540ACE">
        <w:rPr>
          <w:rFonts w:cstheme="minorHAnsi"/>
          <w:bCs/>
          <w:color w:val="000000"/>
          <w:sz w:val="20"/>
          <w:szCs w:val="19"/>
        </w:rPr>
        <w:t>guidelines</w:t>
      </w:r>
      <w:r w:rsidR="00540ACE">
        <w:rPr>
          <w:rFonts w:cstheme="minorHAnsi"/>
          <w:bCs/>
          <w:color w:val="000000"/>
          <w:sz w:val="20"/>
          <w:szCs w:val="19"/>
        </w:rPr>
        <w:t xml:space="preserve"> for further information.</w:t>
      </w:r>
    </w:p>
    <w:p w14:paraId="186A22E8" w14:textId="77777777" w:rsidR="00985FD7" w:rsidRDefault="00985FD7" w:rsidP="00540ACE">
      <w:pPr>
        <w:spacing w:after="200" w:line="240" w:lineRule="auto"/>
        <w:jc w:val="both"/>
        <w:rPr>
          <w:sz w:val="20"/>
          <w:szCs w:val="24"/>
        </w:rPr>
      </w:pPr>
      <w:r w:rsidRPr="00985FD7">
        <w:rPr>
          <w:sz w:val="20"/>
          <w:szCs w:val="24"/>
        </w:rPr>
        <w:t>Taxis should only be used where no other suitable form of public transport is available.  Original receipts must be provided at all times.</w:t>
      </w:r>
    </w:p>
    <w:p w14:paraId="423F8B52" w14:textId="77777777" w:rsidR="00540ACE" w:rsidRDefault="00EC6BC5" w:rsidP="00540ACE">
      <w:pPr>
        <w:spacing w:after="200" w:line="240" w:lineRule="auto"/>
        <w:jc w:val="both"/>
        <w:rPr>
          <w:rFonts w:cstheme="minorHAnsi"/>
          <w:color w:val="000000"/>
          <w:sz w:val="20"/>
          <w:szCs w:val="19"/>
        </w:rPr>
      </w:pPr>
      <w:r w:rsidRPr="00902802">
        <w:rPr>
          <w:rFonts w:cstheme="minorHAnsi"/>
          <w:color w:val="000000"/>
          <w:sz w:val="20"/>
          <w:szCs w:val="19"/>
        </w:rPr>
        <w:t>Where more than one employee is travelling to the same location, reasonable effort should be made to avoid multiple individual journeys.</w:t>
      </w:r>
      <w:r w:rsidR="004B26D5">
        <w:rPr>
          <w:rFonts w:cstheme="minorHAnsi"/>
          <w:color w:val="000000"/>
          <w:sz w:val="20"/>
          <w:szCs w:val="19"/>
        </w:rPr>
        <w:t xml:space="preserve"> </w:t>
      </w:r>
    </w:p>
    <w:p w14:paraId="47CB8E9A" w14:textId="1258AB90" w:rsidR="004B26D5" w:rsidRDefault="004B26D5" w:rsidP="00540ACE">
      <w:pPr>
        <w:spacing w:after="200" w:line="240" w:lineRule="auto"/>
        <w:jc w:val="both"/>
        <w:rPr>
          <w:rFonts w:cstheme="minorHAnsi"/>
          <w:color w:val="000000"/>
          <w:sz w:val="20"/>
          <w:szCs w:val="19"/>
        </w:rPr>
      </w:pPr>
      <w:r w:rsidRPr="00776B9A">
        <w:rPr>
          <w:rFonts w:cstheme="minorHAnsi"/>
          <w:color w:val="000000"/>
          <w:sz w:val="20"/>
          <w:szCs w:val="19"/>
        </w:rPr>
        <w:t xml:space="preserve">Travel expenses will not be paid in respect of any portion of a journey which covers all or part of a staff member’s usual route between home and their normal place of work. </w:t>
      </w:r>
      <w:r w:rsidR="00714F61">
        <w:rPr>
          <w:rFonts w:cstheme="minorHAnsi"/>
          <w:color w:val="000000"/>
          <w:sz w:val="20"/>
          <w:szCs w:val="19"/>
        </w:rPr>
        <w:t xml:space="preserve"> </w:t>
      </w:r>
      <w:r w:rsidRPr="00776B9A">
        <w:rPr>
          <w:rFonts w:cstheme="minorHAnsi"/>
          <w:color w:val="000000"/>
          <w:sz w:val="20"/>
          <w:szCs w:val="19"/>
        </w:rPr>
        <w:t>Where</w:t>
      </w:r>
      <w:r w:rsidRPr="004B26D5">
        <w:rPr>
          <w:rFonts w:cstheme="minorHAnsi"/>
          <w:color w:val="000000"/>
          <w:sz w:val="20"/>
          <w:szCs w:val="19"/>
        </w:rPr>
        <w:t xml:space="preserve"> the claimant makes an official journey directly from home or returns home directly, the travel allowances payable will be calculated by reference to the distance from home or their normal place of work to the destination involved, whichever is the lesser.</w:t>
      </w:r>
    </w:p>
    <w:p w14:paraId="672A8C66" w14:textId="6D2F965B" w:rsidR="00B5350F" w:rsidRDefault="00B5350F" w:rsidP="00540ACE">
      <w:pPr>
        <w:spacing w:after="0" w:line="240" w:lineRule="auto"/>
        <w:rPr>
          <w:rFonts w:cstheme="minorHAnsi"/>
          <w:color w:val="000000"/>
          <w:sz w:val="20"/>
          <w:szCs w:val="19"/>
        </w:rPr>
      </w:pPr>
      <w:r>
        <w:rPr>
          <w:rFonts w:cstheme="minorHAnsi"/>
          <w:color w:val="000000"/>
          <w:sz w:val="20"/>
          <w:szCs w:val="19"/>
        </w:rPr>
        <w:t>Reduced travel rates are payable for journeys associated with an individuals’ job but not solely related to the performance of those duties</w:t>
      </w:r>
      <w:r w:rsidR="00714F61">
        <w:rPr>
          <w:rFonts w:cstheme="minorHAnsi"/>
          <w:color w:val="000000"/>
          <w:sz w:val="20"/>
          <w:szCs w:val="19"/>
        </w:rPr>
        <w:t xml:space="preserve">, for example in the </w:t>
      </w:r>
      <w:r>
        <w:rPr>
          <w:rFonts w:cstheme="minorHAnsi"/>
          <w:color w:val="000000"/>
          <w:sz w:val="20"/>
          <w:szCs w:val="19"/>
        </w:rPr>
        <w:t>following circumstances:</w:t>
      </w:r>
    </w:p>
    <w:p w14:paraId="665918D1" w14:textId="77777777" w:rsidR="00B5350F" w:rsidRPr="00776B9A" w:rsidRDefault="00B5350F" w:rsidP="00776B9A">
      <w:pPr>
        <w:pStyle w:val="ListParagraph"/>
        <w:numPr>
          <w:ilvl w:val="0"/>
          <w:numId w:val="29"/>
        </w:numPr>
        <w:spacing w:after="0"/>
        <w:ind w:left="1134" w:hanging="357"/>
        <w:rPr>
          <w:rFonts w:cstheme="minorHAnsi"/>
          <w:color w:val="000000"/>
          <w:sz w:val="20"/>
          <w:szCs w:val="19"/>
        </w:rPr>
      </w:pPr>
      <w:r w:rsidRPr="00776B9A">
        <w:rPr>
          <w:rFonts w:cstheme="minorHAnsi"/>
          <w:color w:val="000000"/>
          <w:sz w:val="20"/>
          <w:szCs w:val="19"/>
        </w:rPr>
        <w:t>Attendance at approved courses of education</w:t>
      </w:r>
    </w:p>
    <w:p w14:paraId="0319FC1F" w14:textId="2A67C340" w:rsidR="00B5350F" w:rsidRDefault="00B5350F" w:rsidP="00776B9A">
      <w:pPr>
        <w:pStyle w:val="ListParagraph"/>
        <w:numPr>
          <w:ilvl w:val="0"/>
          <w:numId w:val="29"/>
        </w:numPr>
        <w:spacing w:after="200"/>
        <w:ind w:left="1134" w:hanging="357"/>
        <w:rPr>
          <w:rFonts w:cstheme="minorHAnsi"/>
          <w:color w:val="000000"/>
          <w:sz w:val="20"/>
          <w:szCs w:val="19"/>
        </w:rPr>
      </w:pPr>
      <w:r w:rsidRPr="00776B9A">
        <w:rPr>
          <w:rFonts w:cstheme="minorHAnsi"/>
          <w:color w:val="000000"/>
          <w:sz w:val="20"/>
          <w:szCs w:val="19"/>
        </w:rPr>
        <w:t>Attendance at courses or conferences</w:t>
      </w:r>
    </w:p>
    <w:p w14:paraId="69BA28FE" w14:textId="77777777" w:rsidR="00714F61" w:rsidRPr="00776B9A" w:rsidRDefault="00714F61" w:rsidP="00714F61">
      <w:pPr>
        <w:pStyle w:val="ListParagraph"/>
        <w:spacing w:after="200"/>
        <w:ind w:left="1134"/>
        <w:rPr>
          <w:rFonts w:cstheme="minorHAnsi"/>
          <w:color w:val="000000"/>
          <w:sz w:val="20"/>
          <w:szCs w:val="19"/>
        </w:rPr>
      </w:pPr>
    </w:p>
    <w:p w14:paraId="3A0DB755" w14:textId="77777777" w:rsidR="00902802" w:rsidRDefault="00902802" w:rsidP="007D5AF8">
      <w:pPr>
        <w:pStyle w:val="Heading4"/>
        <w:numPr>
          <w:ilvl w:val="0"/>
          <w:numId w:val="1"/>
        </w:numPr>
        <w:spacing w:before="0" w:after="160" w:line="360" w:lineRule="auto"/>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Intercampus Travel</w:t>
      </w:r>
    </w:p>
    <w:p w14:paraId="3B3F00EF" w14:textId="7F17FF36" w:rsidR="00902802" w:rsidRDefault="00902802" w:rsidP="00CD3EE2">
      <w:pPr>
        <w:jc w:val="both"/>
        <w:rPr>
          <w:rFonts w:cstheme="minorHAnsi"/>
          <w:color w:val="000000"/>
          <w:sz w:val="20"/>
          <w:szCs w:val="19"/>
        </w:rPr>
      </w:pPr>
      <w:r w:rsidRPr="004B26D5">
        <w:rPr>
          <w:rFonts w:cstheme="minorHAnsi"/>
          <w:color w:val="000000"/>
          <w:sz w:val="20"/>
          <w:szCs w:val="19"/>
        </w:rPr>
        <w:t xml:space="preserve">Intercampus travel must be undertaken only when necessary and </w:t>
      </w:r>
      <w:r w:rsidR="00CD3EE2">
        <w:rPr>
          <w:rFonts w:cstheme="minorHAnsi"/>
          <w:color w:val="000000"/>
          <w:sz w:val="20"/>
          <w:szCs w:val="19"/>
        </w:rPr>
        <w:t xml:space="preserve">must </w:t>
      </w:r>
      <w:r w:rsidRPr="004B26D5">
        <w:rPr>
          <w:rFonts w:cstheme="minorHAnsi"/>
          <w:color w:val="000000"/>
          <w:sz w:val="20"/>
          <w:szCs w:val="19"/>
        </w:rPr>
        <w:t xml:space="preserve">be consistent with the business needs of </w:t>
      </w:r>
      <w:r w:rsidR="002230A1">
        <w:rPr>
          <w:rFonts w:cstheme="minorHAnsi"/>
          <w:color w:val="000000"/>
          <w:sz w:val="20"/>
          <w:szCs w:val="19"/>
        </w:rPr>
        <w:t>TU</w:t>
      </w:r>
      <w:r w:rsidR="00C840BF">
        <w:rPr>
          <w:rFonts w:cstheme="minorHAnsi"/>
          <w:color w:val="000000"/>
          <w:sz w:val="20"/>
          <w:szCs w:val="19"/>
        </w:rPr>
        <w:t>S</w:t>
      </w:r>
      <w:r w:rsidRPr="004B26D5">
        <w:rPr>
          <w:rFonts w:cstheme="minorHAnsi"/>
          <w:color w:val="000000"/>
          <w:sz w:val="20"/>
          <w:szCs w:val="19"/>
        </w:rPr>
        <w:t>.</w:t>
      </w:r>
      <w:r w:rsidR="00C840BF">
        <w:rPr>
          <w:rFonts w:cstheme="minorHAnsi"/>
          <w:color w:val="000000"/>
          <w:sz w:val="20"/>
          <w:szCs w:val="19"/>
        </w:rPr>
        <w:t xml:space="preserve"> </w:t>
      </w:r>
      <w:r w:rsidRPr="004B26D5">
        <w:rPr>
          <w:rFonts w:cstheme="minorHAnsi"/>
          <w:color w:val="000000"/>
          <w:sz w:val="20"/>
          <w:szCs w:val="19"/>
        </w:rPr>
        <w:t xml:space="preserve">Staff must consider alternatives to travel, </w:t>
      </w:r>
      <w:proofErr w:type="gramStart"/>
      <w:r w:rsidRPr="004B26D5">
        <w:rPr>
          <w:rFonts w:cstheme="minorHAnsi"/>
          <w:color w:val="000000"/>
          <w:sz w:val="20"/>
          <w:szCs w:val="19"/>
        </w:rPr>
        <w:t>e.g.</w:t>
      </w:r>
      <w:proofErr w:type="gramEnd"/>
      <w:r w:rsidRPr="004B26D5">
        <w:rPr>
          <w:rFonts w:cstheme="minorHAnsi"/>
          <w:color w:val="000000"/>
          <w:sz w:val="20"/>
          <w:szCs w:val="19"/>
        </w:rPr>
        <w:t xml:space="preserve"> </w:t>
      </w:r>
      <w:r w:rsidR="00C840BF">
        <w:rPr>
          <w:rFonts w:cstheme="minorHAnsi"/>
          <w:color w:val="000000"/>
          <w:sz w:val="20"/>
          <w:szCs w:val="19"/>
        </w:rPr>
        <w:t>Teams meetings</w:t>
      </w:r>
      <w:r w:rsidRPr="004B26D5">
        <w:rPr>
          <w:rFonts w:cstheme="minorHAnsi"/>
          <w:color w:val="000000"/>
          <w:sz w:val="20"/>
          <w:szCs w:val="19"/>
        </w:rPr>
        <w:t xml:space="preserve"> and other available media, where appropriate.</w:t>
      </w:r>
      <w:r w:rsidR="00167BF1">
        <w:rPr>
          <w:rFonts w:cstheme="minorHAnsi"/>
          <w:color w:val="000000"/>
          <w:sz w:val="20"/>
          <w:szCs w:val="19"/>
        </w:rPr>
        <w:t xml:space="preserve">  Subsistence </w:t>
      </w:r>
      <w:r w:rsidR="00CD3EE2">
        <w:rPr>
          <w:rFonts w:cstheme="minorHAnsi"/>
          <w:color w:val="000000"/>
          <w:sz w:val="20"/>
          <w:szCs w:val="19"/>
        </w:rPr>
        <w:t>will not be</w:t>
      </w:r>
      <w:r w:rsidR="00167BF1">
        <w:rPr>
          <w:rFonts w:cstheme="minorHAnsi"/>
          <w:color w:val="000000"/>
          <w:sz w:val="20"/>
          <w:szCs w:val="19"/>
        </w:rPr>
        <w:t xml:space="preserve"> paid to staff travelling to other TUS campuses.</w:t>
      </w:r>
    </w:p>
    <w:p w14:paraId="0787246E" w14:textId="77777777" w:rsidR="00CD3EE2" w:rsidRPr="004B26D5" w:rsidRDefault="00CD3EE2" w:rsidP="00902802">
      <w:pPr>
        <w:rPr>
          <w:rFonts w:cstheme="minorHAnsi"/>
          <w:color w:val="000000"/>
          <w:sz w:val="20"/>
          <w:szCs w:val="19"/>
        </w:rPr>
      </w:pPr>
    </w:p>
    <w:p w14:paraId="7B13AE7B" w14:textId="77777777" w:rsidR="004B26D5" w:rsidRDefault="004B26D5" w:rsidP="007D5AF8">
      <w:pPr>
        <w:pStyle w:val="Heading4"/>
        <w:numPr>
          <w:ilvl w:val="0"/>
          <w:numId w:val="1"/>
        </w:numPr>
        <w:spacing w:before="0" w:after="160" w:line="360" w:lineRule="auto"/>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Subsistence Allowance</w:t>
      </w:r>
    </w:p>
    <w:p w14:paraId="3D19A6D6" w14:textId="7C1B7CAF" w:rsidR="00776B9A" w:rsidRPr="00A11AB6" w:rsidRDefault="004B26D5" w:rsidP="00CD3EE2">
      <w:pPr>
        <w:spacing w:after="200" w:line="240" w:lineRule="auto"/>
        <w:jc w:val="both"/>
        <w:rPr>
          <w:rFonts w:cstheme="minorHAnsi"/>
          <w:bCs/>
          <w:color w:val="000000"/>
          <w:sz w:val="20"/>
          <w:szCs w:val="19"/>
        </w:rPr>
      </w:pPr>
      <w:r w:rsidRPr="004B26D5">
        <w:rPr>
          <w:rFonts w:cstheme="minorHAnsi"/>
          <w:color w:val="000000"/>
          <w:sz w:val="20"/>
          <w:szCs w:val="19"/>
        </w:rPr>
        <w:t>Subsistence allowances are paid for time spent away from a staff member’s normal place of work</w:t>
      </w:r>
      <w:r w:rsidR="00C840BF">
        <w:rPr>
          <w:rFonts w:cstheme="minorHAnsi"/>
          <w:color w:val="000000"/>
          <w:sz w:val="20"/>
          <w:szCs w:val="19"/>
        </w:rPr>
        <w:t>, other than for intercampus travel.</w:t>
      </w:r>
      <w:r w:rsidRPr="004B26D5">
        <w:rPr>
          <w:rFonts w:cstheme="minorHAnsi"/>
          <w:color w:val="000000"/>
          <w:sz w:val="20"/>
          <w:szCs w:val="19"/>
        </w:rPr>
        <w:t xml:space="preserve">  </w:t>
      </w:r>
      <w:r w:rsidR="00C840BF">
        <w:rPr>
          <w:rFonts w:cstheme="minorHAnsi"/>
          <w:color w:val="000000"/>
          <w:sz w:val="20"/>
          <w:szCs w:val="19"/>
        </w:rPr>
        <w:t>T</w:t>
      </w:r>
      <w:r w:rsidRPr="004B26D5">
        <w:rPr>
          <w:rFonts w:cstheme="minorHAnsi"/>
          <w:color w:val="000000"/>
          <w:sz w:val="20"/>
          <w:szCs w:val="19"/>
        </w:rPr>
        <w:t xml:space="preserve">hey relate to expenses incurred in respect of accommodation and meals. Expenses paid as subsistence, at the standard rates, do not need to be substantiated by receipts. </w:t>
      </w:r>
      <w:r w:rsidR="00A11AB6" w:rsidRPr="00A11AB6">
        <w:rPr>
          <w:rFonts w:cstheme="minorHAnsi"/>
          <w:bCs/>
          <w:color w:val="000000"/>
          <w:sz w:val="20"/>
          <w:szCs w:val="19"/>
        </w:rPr>
        <w:t xml:space="preserve">Please </w:t>
      </w:r>
      <w:r w:rsidR="000567A9" w:rsidRPr="00A11AB6">
        <w:rPr>
          <w:rFonts w:cstheme="minorHAnsi"/>
          <w:bCs/>
          <w:color w:val="000000"/>
          <w:sz w:val="20"/>
          <w:szCs w:val="19"/>
        </w:rPr>
        <w:t xml:space="preserve">refer to </w:t>
      </w:r>
      <w:r w:rsidR="005759B7" w:rsidRPr="00A11AB6">
        <w:rPr>
          <w:rFonts w:cstheme="minorHAnsi"/>
          <w:bCs/>
          <w:color w:val="000000"/>
          <w:sz w:val="20"/>
          <w:szCs w:val="19"/>
        </w:rPr>
        <w:t>DPER CL 23/2021</w:t>
      </w:r>
      <w:r w:rsidR="00A11AB6" w:rsidRPr="00A11AB6">
        <w:rPr>
          <w:rFonts w:cstheme="minorHAnsi"/>
          <w:bCs/>
          <w:color w:val="000000"/>
          <w:sz w:val="20"/>
          <w:szCs w:val="19"/>
        </w:rPr>
        <w:t xml:space="preserve"> for further information</w:t>
      </w:r>
      <w:r w:rsidRPr="00A11AB6">
        <w:rPr>
          <w:rFonts w:cstheme="minorHAnsi"/>
          <w:bCs/>
          <w:color w:val="000000"/>
          <w:sz w:val="20"/>
          <w:szCs w:val="19"/>
        </w:rPr>
        <w:t xml:space="preserve">. </w:t>
      </w:r>
    </w:p>
    <w:p w14:paraId="1C2226DA" w14:textId="5FE3CF4E" w:rsidR="004B26D5" w:rsidRDefault="004B26D5" w:rsidP="00CD3EE2">
      <w:pPr>
        <w:spacing w:after="200" w:line="240" w:lineRule="auto"/>
        <w:jc w:val="both"/>
        <w:rPr>
          <w:rFonts w:cstheme="minorHAnsi"/>
          <w:color w:val="000000"/>
          <w:sz w:val="20"/>
          <w:szCs w:val="19"/>
        </w:rPr>
      </w:pPr>
      <w:r w:rsidRPr="004B26D5">
        <w:rPr>
          <w:rFonts w:cstheme="minorHAnsi"/>
          <w:color w:val="000000"/>
          <w:sz w:val="20"/>
          <w:szCs w:val="19"/>
        </w:rPr>
        <w:t>Subsistence allowance will not be paid where a staff member is required to travel between TU</w:t>
      </w:r>
      <w:r w:rsidR="006469F2">
        <w:rPr>
          <w:rFonts w:cstheme="minorHAnsi"/>
          <w:color w:val="000000"/>
          <w:sz w:val="20"/>
          <w:szCs w:val="19"/>
        </w:rPr>
        <w:t>S</w:t>
      </w:r>
      <w:r w:rsidRPr="004B26D5">
        <w:rPr>
          <w:rFonts w:cstheme="minorHAnsi"/>
          <w:color w:val="000000"/>
          <w:sz w:val="20"/>
          <w:szCs w:val="19"/>
        </w:rPr>
        <w:t xml:space="preserve"> campuses. The onus is on the claimant to ensure that this information is accurately declared on the Travel &amp; Maintenance Claim. </w:t>
      </w:r>
    </w:p>
    <w:p w14:paraId="65393B21" w14:textId="49BF9465" w:rsidR="005759B7" w:rsidRPr="004B26D5" w:rsidRDefault="005759B7" w:rsidP="00CD3EE2">
      <w:pPr>
        <w:spacing w:after="200" w:line="240" w:lineRule="auto"/>
        <w:jc w:val="both"/>
        <w:rPr>
          <w:rFonts w:cstheme="minorHAnsi"/>
          <w:color w:val="000000"/>
          <w:sz w:val="20"/>
          <w:szCs w:val="19"/>
        </w:rPr>
      </w:pPr>
      <w:r>
        <w:rPr>
          <w:rFonts w:cstheme="minorHAnsi"/>
          <w:color w:val="000000"/>
          <w:sz w:val="20"/>
          <w:szCs w:val="19"/>
        </w:rPr>
        <w:t>Overnight allowances are not payable where the destination is within 100km of the claimant’s home or normal place of work.  However, in exceptional circumstances and where the department is satisfied that an operational need exists, a night allowance may be paid for an absence on duty at any place within the above distance limits but in excess of 50km</w:t>
      </w:r>
      <w:r w:rsidR="00A11AB6">
        <w:rPr>
          <w:rFonts w:cstheme="minorHAnsi"/>
          <w:color w:val="000000"/>
          <w:sz w:val="20"/>
          <w:szCs w:val="19"/>
        </w:rPr>
        <w:t>, in accordance with DPER Circular C</w:t>
      </w:r>
      <w:r>
        <w:rPr>
          <w:rFonts w:cstheme="minorHAnsi"/>
          <w:color w:val="000000"/>
          <w:sz w:val="20"/>
          <w:szCs w:val="19"/>
        </w:rPr>
        <w:t>L 05/015.</w:t>
      </w:r>
    </w:p>
    <w:p w14:paraId="5F9E5B32" w14:textId="77777777" w:rsidR="00390F4F" w:rsidRPr="001726D4" w:rsidRDefault="00390F4F" w:rsidP="00DB55FD">
      <w:pPr>
        <w:spacing w:after="0" w:line="240" w:lineRule="auto"/>
        <w:jc w:val="both"/>
        <w:rPr>
          <w:rFonts w:cstheme="minorHAnsi"/>
          <w:color w:val="000000"/>
          <w:sz w:val="20"/>
          <w:szCs w:val="19"/>
        </w:rPr>
      </w:pPr>
      <w:r w:rsidRPr="001726D4">
        <w:rPr>
          <w:rFonts w:cstheme="minorHAnsi"/>
          <w:color w:val="000000"/>
          <w:sz w:val="20"/>
          <w:szCs w:val="19"/>
        </w:rPr>
        <w:t xml:space="preserve">Where an overnight allowance applies, it is intended to cover a period up to 24 hours from the time of departure and any balance of time not amounting to 5 hours above that period.  A day allowance is payable only if the </w:t>
      </w:r>
      <w:r w:rsidRPr="001726D4">
        <w:rPr>
          <w:rFonts w:cstheme="minorHAnsi"/>
          <w:color w:val="000000"/>
          <w:sz w:val="20"/>
          <w:szCs w:val="19"/>
        </w:rPr>
        <w:lastRenderedPageBreak/>
        <w:t>balance of time by which a complete number of periods of 24 hours is exceeded, amounts to 5 hours or more. A day allowance may be paid in respect of an absence from headquarters of 5 hours or more, provided the venue is more than 8 kilometres from the employee’s normal place of work:</w:t>
      </w:r>
    </w:p>
    <w:p w14:paraId="591D70D1" w14:textId="4194C4E5" w:rsidR="00390F4F" w:rsidRPr="00DB55FD" w:rsidRDefault="00633157" w:rsidP="00DB55FD">
      <w:pPr>
        <w:pStyle w:val="ListParagraph"/>
        <w:numPr>
          <w:ilvl w:val="0"/>
          <w:numId w:val="29"/>
        </w:numPr>
        <w:spacing w:after="0" w:line="240" w:lineRule="auto"/>
        <w:ind w:left="924" w:hanging="357"/>
        <w:jc w:val="both"/>
        <w:rPr>
          <w:rFonts w:cstheme="minorHAnsi"/>
          <w:color w:val="000000"/>
          <w:sz w:val="20"/>
          <w:szCs w:val="19"/>
        </w:rPr>
      </w:pPr>
      <w:r w:rsidRPr="00DB55FD">
        <w:rPr>
          <w:rFonts w:cstheme="minorHAnsi"/>
          <w:color w:val="000000"/>
          <w:sz w:val="20"/>
          <w:szCs w:val="19"/>
        </w:rPr>
        <w:t>a</w:t>
      </w:r>
      <w:r w:rsidR="00390F4F" w:rsidRPr="00DB55FD">
        <w:rPr>
          <w:rFonts w:cstheme="minorHAnsi"/>
          <w:color w:val="000000"/>
          <w:sz w:val="20"/>
          <w:szCs w:val="19"/>
        </w:rPr>
        <w:t xml:space="preserve"> </w:t>
      </w:r>
      <w:r w:rsidR="00245699" w:rsidRPr="00DB55FD">
        <w:rPr>
          <w:rFonts w:cstheme="minorHAnsi"/>
          <w:color w:val="000000"/>
          <w:sz w:val="20"/>
          <w:szCs w:val="19"/>
        </w:rPr>
        <w:t>5-hour</w:t>
      </w:r>
      <w:r w:rsidR="00390F4F" w:rsidRPr="00DB55FD">
        <w:rPr>
          <w:rFonts w:cstheme="minorHAnsi"/>
          <w:color w:val="000000"/>
          <w:sz w:val="20"/>
          <w:szCs w:val="19"/>
        </w:rPr>
        <w:t xml:space="preserve"> allowance may be claimed for absences, equal to 5 hours but less than 10 hours, from an employee’s normal place of work on </w:t>
      </w:r>
      <w:r w:rsidR="002230A1" w:rsidRPr="00DB55FD">
        <w:rPr>
          <w:rFonts w:cstheme="minorHAnsi"/>
          <w:color w:val="000000"/>
          <w:sz w:val="20"/>
          <w:szCs w:val="19"/>
        </w:rPr>
        <w:t>TU</w:t>
      </w:r>
      <w:r w:rsidR="006469F2">
        <w:rPr>
          <w:rFonts w:cstheme="minorHAnsi"/>
          <w:color w:val="000000"/>
          <w:sz w:val="20"/>
          <w:szCs w:val="19"/>
        </w:rPr>
        <w:t>S</w:t>
      </w:r>
      <w:r w:rsidR="00390F4F" w:rsidRPr="00DB55FD">
        <w:rPr>
          <w:rFonts w:cstheme="minorHAnsi"/>
          <w:color w:val="000000"/>
          <w:sz w:val="20"/>
          <w:szCs w:val="19"/>
        </w:rPr>
        <w:t xml:space="preserve"> business.</w:t>
      </w:r>
    </w:p>
    <w:p w14:paraId="597DF218" w14:textId="03524BB4" w:rsidR="00390F4F" w:rsidRPr="00DB55FD" w:rsidRDefault="00633157" w:rsidP="00DB55FD">
      <w:pPr>
        <w:pStyle w:val="ListParagraph"/>
        <w:numPr>
          <w:ilvl w:val="0"/>
          <w:numId w:val="29"/>
        </w:numPr>
        <w:ind w:left="924" w:hanging="357"/>
        <w:jc w:val="both"/>
        <w:rPr>
          <w:rFonts w:cstheme="minorHAnsi"/>
          <w:color w:val="000000"/>
          <w:sz w:val="20"/>
          <w:szCs w:val="19"/>
        </w:rPr>
      </w:pPr>
      <w:r w:rsidRPr="00DB55FD">
        <w:rPr>
          <w:rFonts w:cstheme="minorHAnsi"/>
          <w:color w:val="000000"/>
          <w:sz w:val="20"/>
          <w:szCs w:val="19"/>
        </w:rPr>
        <w:t>a</w:t>
      </w:r>
      <w:r w:rsidR="00390F4F" w:rsidRPr="00DB55FD">
        <w:rPr>
          <w:rFonts w:cstheme="minorHAnsi"/>
          <w:color w:val="000000"/>
          <w:sz w:val="20"/>
          <w:szCs w:val="19"/>
        </w:rPr>
        <w:t xml:space="preserve"> </w:t>
      </w:r>
      <w:r w:rsidR="00245699" w:rsidRPr="00DB55FD">
        <w:rPr>
          <w:rFonts w:cstheme="minorHAnsi"/>
          <w:color w:val="000000"/>
          <w:sz w:val="20"/>
          <w:szCs w:val="19"/>
        </w:rPr>
        <w:t>10-hour</w:t>
      </w:r>
      <w:r w:rsidR="00390F4F" w:rsidRPr="00DB55FD">
        <w:rPr>
          <w:rFonts w:cstheme="minorHAnsi"/>
          <w:color w:val="000000"/>
          <w:sz w:val="20"/>
          <w:szCs w:val="19"/>
        </w:rPr>
        <w:t xml:space="preserve"> allowance may be claimed for absences of 10 hours or more, from an employee’s normal place of work on </w:t>
      </w:r>
      <w:r w:rsidR="002230A1" w:rsidRPr="00DB55FD">
        <w:rPr>
          <w:rFonts w:cstheme="minorHAnsi"/>
          <w:color w:val="000000"/>
          <w:sz w:val="20"/>
          <w:szCs w:val="19"/>
        </w:rPr>
        <w:t>TU</w:t>
      </w:r>
      <w:r w:rsidR="006469F2">
        <w:rPr>
          <w:rFonts w:cstheme="minorHAnsi"/>
          <w:color w:val="000000"/>
          <w:sz w:val="20"/>
          <w:szCs w:val="19"/>
        </w:rPr>
        <w:t>S</w:t>
      </w:r>
      <w:r w:rsidR="00390F4F" w:rsidRPr="00DB55FD">
        <w:rPr>
          <w:rFonts w:cstheme="minorHAnsi"/>
          <w:color w:val="000000"/>
          <w:sz w:val="20"/>
          <w:szCs w:val="19"/>
        </w:rPr>
        <w:t xml:space="preserve"> business.</w:t>
      </w:r>
    </w:p>
    <w:p w14:paraId="4FBD5956" w14:textId="77777777" w:rsidR="00B5350F" w:rsidRDefault="00B5350F" w:rsidP="00DB55FD">
      <w:pPr>
        <w:spacing w:after="0"/>
        <w:jc w:val="both"/>
        <w:rPr>
          <w:rFonts w:cstheme="minorHAnsi"/>
          <w:color w:val="000000"/>
          <w:sz w:val="20"/>
          <w:szCs w:val="19"/>
        </w:rPr>
      </w:pPr>
      <w:r>
        <w:rPr>
          <w:rFonts w:cstheme="minorHAnsi"/>
          <w:color w:val="000000"/>
          <w:sz w:val="20"/>
          <w:szCs w:val="19"/>
        </w:rPr>
        <w:t>Where meals are provided, the subsistence claim will be reduced as follows:</w:t>
      </w:r>
    </w:p>
    <w:p w14:paraId="2E19112F" w14:textId="46AA8E94" w:rsidR="00B5350F" w:rsidRPr="00DB55FD" w:rsidRDefault="00B5350F" w:rsidP="00DB55FD">
      <w:pPr>
        <w:pStyle w:val="ListParagraph"/>
        <w:numPr>
          <w:ilvl w:val="0"/>
          <w:numId w:val="29"/>
        </w:numPr>
        <w:spacing w:after="0"/>
        <w:ind w:left="924" w:hanging="357"/>
        <w:jc w:val="both"/>
        <w:rPr>
          <w:rFonts w:cstheme="minorHAnsi"/>
          <w:color w:val="000000"/>
          <w:sz w:val="20"/>
          <w:szCs w:val="19"/>
        </w:rPr>
      </w:pPr>
      <w:r w:rsidRPr="00DB55FD">
        <w:rPr>
          <w:rFonts w:cstheme="minorHAnsi"/>
          <w:color w:val="000000"/>
          <w:sz w:val="20"/>
          <w:szCs w:val="19"/>
        </w:rPr>
        <w:t>where either lunch or dinner is provided, the five-hour rate will be deducted</w:t>
      </w:r>
    </w:p>
    <w:p w14:paraId="12B502DB" w14:textId="025A3DFA" w:rsidR="00B5350F" w:rsidRPr="00DB55FD" w:rsidRDefault="00B5350F" w:rsidP="0053411B">
      <w:pPr>
        <w:pStyle w:val="ListParagraph"/>
        <w:numPr>
          <w:ilvl w:val="0"/>
          <w:numId w:val="29"/>
        </w:numPr>
        <w:spacing w:after="200" w:line="240" w:lineRule="auto"/>
        <w:ind w:left="924" w:hanging="357"/>
        <w:jc w:val="both"/>
        <w:rPr>
          <w:rFonts w:cstheme="minorHAnsi"/>
          <w:color w:val="000000"/>
          <w:sz w:val="20"/>
          <w:szCs w:val="19"/>
        </w:rPr>
      </w:pPr>
      <w:r w:rsidRPr="00DB55FD">
        <w:rPr>
          <w:rFonts w:cstheme="minorHAnsi"/>
          <w:color w:val="000000"/>
          <w:sz w:val="20"/>
          <w:szCs w:val="19"/>
        </w:rPr>
        <w:t>where both lunch and dinner are provided, the ten-hour rate will be deducted.</w:t>
      </w:r>
    </w:p>
    <w:p w14:paraId="0E863B95" w14:textId="248C2F66" w:rsidR="004B26D5" w:rsidRDefault="00390F4F" w:rsidP="0053411B">
      <w:pPr>
        <w:spacing w:after="200" w:line="240" w:lineRule="auto"/>
        <w:jc w:val="both"/>
        <w:rPr>
          <w:rFonts w:cstheme="minorHAnsi"/>
          <w:color w:val="000000"/>
          <w:sz w:val="20"/>
          <w:szCs w:val="19"/>
        </w:rPr>
      </w:pPr>
      <w:r w:rsidRPr="001726D4">
        <w:rPr>
          <w:rFonts w:cstheme="minorHAnsi"/>
          <w:color w:val="000000"/>
          <w:sz w:val="20"/>
          <w:szCs w:val="19"/>
        </w:rPr>
        <w:t>Receipts are not required when claiming subsistence rates since the authorised rates are the maximum payable.  In any one claim, expenses for subsistence should be based on subsistence rates or on actual receipts but not a combination of both.  Actual receipts for subsistence</w:t>
      </w:r>
      <w:r w:rsidR="0053411B">
        <w:rPr>
          <w:rFonts w:cstheme="minorHAnsi"/>
          <w:color w:val="000000"/>
          <w:sz w:val="20"/>
          <w:szCs w:val="19"/>
        </w:rPr>
        <w:t>, including hotel costs where appropriate,</w:t>
      </w:r>
      <w:r w:rsidRPr="001726D4">
        <w:rPr>
          <w:rFonts w:cstheme="minorHAnsi"/>
          <w:color w:val="000000"/>
          <w:sz w:val="20"/>
          <w:szCs w:val="19"/>
        </w:rPr>
        <w:t xml:space="preserve"> </w:t>
      </w:r>
      <w:r w:rsidR="0053411B">
        <w:rPr>
          <w:rFonts w:cstheme="minorHAnsi"/>
          <w:color w:val="000000"/>
          <w:sz w:val="20"/>
          <w:szCs w:val="19"/>
        </w:rPr>
        <w:t>must</w:t>
      </w:r>
      <w:r w:rsidRPr="001726D4">
        <w:rPr>
          <w:rFonts w:cstheme="minorHAnsi"/>
          <w:color w:val="000000"/>
          <w:sz w:val="20"/>
          <w:szCs w:val="19"/>
        </w:rPr>
        <w:t xml:space="preserve"> not exceed the subsistence rates.</w:t>
      </w:r>
    </w:p>
    <w:p w14:paraId="23D7C90E" w14:textId="77777777" w:rsidR="0053411B" w:rsidRPr="001726D4" w:rsidRDefault="0053411B" w:rsidP="0053411B">
      <w:pPr>
        <w:spacing w:after="200" w:line="240" w:lineRule="auto"/>
        <w:jc w:val="both"/>
        <w:rPr>
          <w:rFonts w:cstheme="minorHAnsi"/>
          <w:color w:val="000000"/>
          <w:sz w:val="20"/>
          <w:szCs w:val="19"/>
        </w:rPr>
      </w:pPr>
    </w:p>
    <w:p w14:paraId="4EA86C6A" w14:textId="77777777" w:rsidR="006B2C25" w:rsidRDefault="006B2C25"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Foreign Travel</w:t>
      </w:r>
    </w:p>
    <w:p w14:paraId="2E53FB92" w14:textId="77777777" w:rsidR="00D826B9" w:rsidRPr="00D826B9" w:rsidRDefault="00D826B9" w:rsidP="00DB55FD">
      <w:pPr>
        <w:spacing w:after="200"/>
        <w:jc w:val="both"/>
        <w:rPr>
          <w:rFonts w:cstheme="minorHAnsi"/>
          <w:color w:val="000000"/>
          <w:sz w:val="20"/>
          <w:szCs w:val="19"/>
        </w:rPr>
      </w:pPr>
      <w:r w:rsidRPr="00D826B9">
        <w:rPr>
          <w:rFonts w:cstheme="minorHAnsi"/>
          <w:color w:val="000000"/>
          <w:sz w:val="20"/>
          <w:szCs w:val="19"/>
        </w:rPr>
        <w:t>Travelling and subsistence allowances are payable only in respect of necessary absence from</w:t>
      </w:r>
      <w:r w:rsidR="000E689E">
        <w:rPr>
          <w:rFonts w:cstheme="minorHAnsi"/>
          <w:color w:val="000000"/>
          <w:sz w:val="20"/>
          <w:szCs w:val="19"/>
        </w:rPr>
        <w:t xml:space="preserve"> the normal place of business</w:t>
      </w:r>
      <w:r w:rsidRPr="00D826B9">
        <w:rPr>
          <w:rFonts w:cstheme="minorHAnsi"/>
          <w:color w:val="000000"/>
          <w:sz w:val="20"/>
          <w:szCs w:val="19"/>
        </w:rPr>
        <w:t>. All travelling arrangements should be planned so as to reduce the total amount of travel to the minimum consistent with efficiency. All official travel should be the shortest practicable routes and by the cheapest practicable mode of conveyance.</w:t>
      </w:r>
    </w:p>
    <w:p w14:paraId="66E6DA71" w14:textId="6738990D" w:rsidR="00D826B9" w:rsidRDefault="00D826B9" w:rsidP="00DB55FD">
      <w:pPr>
        <w:spacing w:after="200"/>
        <w:jc w:val="both"/>
        <w:rPr>
          <w:rFonts w:cstheme="minorHAnsi"/>
          <w:color w:val="000000"/>
          <w:sz w:val="20"/>
          <w:szCs w:val="19"/>
        </w:rPr>
      </w:pPr>
      <w:r w:rsidRPr="00D826B9">
        <w:rPr>
          <w:rFonts w:cstheme="minorHAnsi"/>
          <w:color w:val="000000"/>
          <w:sz w:val="20"/>
          <w:szCs w:val="19"/>
        </w:rPr>
        <w:t>Expenditure on foreign travel and subsistence (whether recouped by a third party or not) should be strictly appraised and monitored.  It is the duty of the budget holders to ensure that only essential travel is undertaken and that the number of persons travelling on official business is kept to a minimum, consistent with the requirements of official business.</w:t>
      </w:r>
      <w:r w:rsidR="0053411B">
        <w:rPr>
          <w:rFonts w:cstheme="minorHAnsi"/>
          <w:color w:val="000000"/>
          <w:sz w:val="20"/>
          <w:szCs w:val="19"/>
        </w:rPr>
        <w:t xml:space="preserve"> </w:t>
      </w:r>
      <w:r w:rsidR="00487763">
        <w:rPr>
          <w:rFonts w:cstheme="minorHAnsi"/>
          <w:color w:val="000000"/>
          <w:sz w:val="20"/>
          <w:szCs w:val="19"/>
        </w:rPr>
        <w:t xml:space="preserve"> </w:t>
      </w:r>
      <w:r w:rsidR="00487763" w:rsidRPr="00487763">
        <w:rPr>
          <w:rFonts w:cstheme="minorHAnsi"/>
          <w:color w:val="000000"/>
          <w:sz w:val="20"/>
          <w:szCs w:val="19"/>
        </w:rPr>
        <w:t xml:space="preserve">All foreign travel must be pre-approved on the Travel </w:t>
      </w:r>
      <w:r w:rsidR="000E689E" w:rsidRPr="00633157">
        <w:rPr>
          <w:rFonts w:cstheme="minorHAnsi"/>
          <w:color w:val="000000"/>
          <w:sz w:val="20"/>
          <w:szCs w:val="19"/>
        </w:rPr>
        <w:t>Approval</w:t>
      </w:r>
      <w:r w:rsidR="00487763" w:rsidRPr="00633157">
        <w:rPr>
          <w:rFonts w:cstheme="minorHAnsi"/>
          <w:color w:val="000000"/>
          <w:sz w:val="20"/>
          <w:szCs w:val="19"/>
        </w:rPr>
        <w:t xml:space="preserve"> Form by </w:t>
      </w:r>
      <w:r w:rsidR="00C472AC" w:rsidRPr="00633157">
        <w:rPr>
          <w:rFonts w:cstheme="minorHAnsi"/>
          <w:color w:val="000000"/>
          <w:sz w:val="20"/>
          <w:szCs w:val="19"/>
        </w:rPr>
        <w:t>the relevant Vice-President or Dean</w:t>
      </w:r>
      <w:r w:rsidR="00487763" w:rsidRPr="00633157">
        <w:rPr>
          <w:rFonts w:cstheme="minorHAnsi"/>
          <w:color w:val="000000"/>
          <w:sz w:val="20"/>
          <w:szCs w:val="19"/>
        </w:rPr>
        <w:t>, with the exception of the President’s foreign travel which will be pre-approved by the Vice-President Finan</w:t>
      </w:r>
      <w:r w:rsidR="000E689E" w:rsidRPr="00633157">
        <w:rPr>
          <w:rFonts w:cstheme="minorHAnsi"/>
          <w:color w:val="000000"/>
          <w:sz w:val="20"/>
          <w:szCs w:val="19"/>
        </w:rPr>
        <w:t>ce</w:t>
      </w:r>
      <w:r w:rsidR="00487763" w:rsidRPr="00633157">
        <w:rPr>
          <w:rFonts w:cstheme="minorHAnsi"/>
          <w:color w:val="000000"/>
          <w:sz w:val="20"/>
          <w:szCs w:val="19"/>
        </w:rPr>
        <w:t xml:space="preserve"> and Corporate </w:t>
      </w:r>
      <w:r w:rsidR="00C472AC" w:rsidRPr="00633157">
        <w:rPr>
          <w:rFonts w:cstheme="minorHAnsi"/>
          <w:color w:val="000000"/>
          <w:sz w:val="20"/>
          <w:szCs w:val="19"/>
        </w:rPr>
        <w:t>Governance</w:t>
      </w:r>
      <w:r w:rsidR="00487763" w:rsidRPr="00633157">
        <w:rPr>
          <w:rFonts w:cstheme="minorHAnsi"/>
          <w:color w:val="000000"/>
          <w:sz w:val="20"/>
          <w:szCs w:val="19"/>
        </w:rPr>
        <w:t>.</w:t>
      </w:r>
    </w:p>
    <w:p w14:paraId="4157090D" w14:textId="62E430FF" w:rsidR="00487763" w:rsidRDefault="00487763" w:rsidP="00DB55FD">
      <w:pPr>
        <w:spacing w:after="200"/>
        <w:jc w:val="both"/>
        <w:rPr>
          <w:rFonts w:cstheme="minorHAnsi"/>
          <w:color w:val="000000"/>
          <w:sz w:val="20"/>
          <w:szCs w:val="19"/>
        </w:rPr>
      </w:pPr>
      <w:r w:rsidRPr="00487763">
        <w:rPr>
          <w:rFonts w:cstheme="minorHAnsi"/>
          <w:color w:val="000000"/>
          <w:sz w:val="20"/>
          <w:szCs w:val="19"/>
        </w:rPr>
        <w:t>Foreign travel bookings should be made through an approved travel agent (Club Travel)</w:t>
      </w:r>
      <w:r w:rsidR="00C472AC">
        <w:rPr>
          <w:rFonts w:cstheme="minorHAnsi"/>
          <w:color w:val="000000"/>
          <w:sz w:val="20"/>
          <w:szCs w:val="19"/>
        </w:rPr>
        <w:t>.</w:t>
      </w:r>
      <w:r w:rsidR="0053411B">
        <w:rPr>
          <w:rFonts w:cstheme="minorHAnsi"/>
          <w:color w:val="000000"/>
          <w:sz w:val="20"/>
          <w:szCs w:val="19"/>
        </w:rPr>
        <w:t xml:space="preserve"> </w:t>
      </w:r>
      <w:r w:rsidRPr="00487763">
        <w:rPr>
          <w:rFonts w:cstheme="minorHAnsi"/>
          <w:color w:val="000000"/>
          <w:sz w:val="20"/>
          <w:szCs w:val="19"/>
        </w:rPr>
        <w:t xml:space="preserve"> It is expected that staff will use economy class travel including internet (</w:t>
      </w:r>
      <w:proofErr w:type="gramStart"/>
      <w:r w:rsidRPr="00487763">
        <w:rPr>
          <w:rFonts w:cstheme="minorHAnsi"/>
          <w:color w:val="000000"/>
          <w:sz w:val="20"/>
          <w:szCs w:val="19"/>
        </w:rPr>
        <w:t>low cost</w:t>
      </w:r>
      <w:proofErr w:type="gramEnd"/>
      <w:r w:rsidRPr="00487763">
        <w:rPr>
          <w:rFonts w:cstheme="minorHAnsi"/>
          <w:color w:val="000000"/>
          <w:sz w:val="20"/>
          <w:szCs w:val="19"/>
        </w:rPr>
        <w:t xml:space="preserve"> carriers) for short haul flights</w:t>
      </w:r>
      <w:r>
        <w:rPr>
          <w:rFonts w:cstheme="minorHAnsi"/>
          <w:color w:val="000000"/>
          <w:sz w:val="20"/>
          <w:szCs w:val="19"/>
        </w:rPr>
        <w:t xml:space="preserve">. </w:t>
      </w:r>
      <w:r w:rsidR="0053411B">
        <w:rPr>
          <w:rFonts w:cstheme="minorHAnsi"/>
          <w:color w:val="000000"/>
          <w:sz w:val="20"/>
          <w:szCs w:val="19"/>
        </w:rPr>
        <w:t xml:space="preserve"> </w:t>
      </w:r>
      <w:r w:rsidR="00C36225">
        <w:rPr>
          <w:rFonts w:cstheme="minorHAnsi"/>
          <w:color w:val="000000"/>
          <w:sz w:val="20"/>
          <w:szCs w:val="19"/>
        </w:rPr>
        <w:t xml:space="preserve">Premium economy </w:t>
      </w:r>
      <w:r w:rsidR="000E689E">
        <w:rPr>
          <w:rFonts w:cstheme="minorHAnsi"/>
          <w:color w:val="000000"/>
          <w:sz w:val="20"/>
          <w:szCs w:val="19"/>
        </w:rPr>
        <w:t>c</w:t>
      </w:r>
      <w:r w:rsidR="00C36225">
        <w:rPr>
          <w:rFonts w:cstheme="minorHAnsi"/>
          <w:color w:val="000000"/>
          <w:sz w:val="20"/>
          <w:szCs w:val="19"/>
        </w:rPr>
        <w:t>lass or b</w:t>
      </w:r>
      <w:r w:rsidRPr="00487763">
        <w:rPr>
          <w:rFonts w:cstheme="minorHAnsi"/>
          <w:color w:val="000000"/>
          <w:sz w:val="20"/>
          <w:szCs w:val="19"/>
        </w:rPr>
        <w:t>usiness class travel should be confined to limited situations where the Manager/Head of Department/Faculty is satisfied that the additional cost can be justified in relation to the length of the flight and the official business to be conducted</w:t>
      </w:r>
      <w:r w:rsidRPr="00633157">
        <w:rPr>
          <w:rFonts w:cstheme="minorHAnsi"/>
          <w:color w:val="000000"/>
          <w:sz w:val="20"/>
          <w:szCs w:val="19"/>
        </w:rPr>
        <w:t xml:space="preserve">. </w:t>
      </w:r>
    </w:p>
    <w:p w14:paraId="5FAB0CBB" w14:textId="77777777" w:rsidR="0053411B" w:rsidRDefault="0053411B" w:rsidP="00DB55FD">
      <w:pPr>
        <w:spacing w:after="200"/>
        <w:jc w:val="both"/>
        <w:rPr>
          <w:rFonts w:cstheme="minorHAnsi"/>
          <w:color w:val="000000"/>
          <w:sz w:val="20"/>
          <w:szCs w:val="19"/>
        </w:rPr>
      </w:pPr>
    </w:p>
    <w:p w14:paraId="4303160F" w14:textId="77777777" w:rsidR="00487763" w:rsidRDefault="00044A98"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 xml:space="preserve">Foreign Travel - </w:t>
      </w:r>
      <w:r w:rsidR="00487763">
        <w:rPr>
          <w:rFonts w:asciiTheme="minorHAnsi" w:hAnsiTheme="minorHAnsi" w:cstheme="minorHAnsi"/>
          <w:color w:val="000000" w:themeColor="text1"/>
          <w:sz w:val="20"/>
          <w:szCs w:val="18"/>
          <w:lang w:val="en-GB"/>
        </w:rPr>
        <w:t>Claim Process</w:t>
      </w:r>
    </w:p>
    <w:p w14:paraId="68720B39" w14:textId="25E4D14C" w:rsidR="000E689E" w:rsidRDefault="00044A98" w:rsidP="00DB55FD">
      <w:pPr>
        <w:jc w:val="both"/>
        <w:rPr>
          <w:rFonts w:cstheme="minorHAnsi"/>
          <w:color w:val="000000"/>
          <w:sz w:val="20"/>
          <w:szCs w:val="19"/>
        </w:rPr>
      </w:pPr>
      <w:r w:rsidRPr="00032DF3">
        <w:rPr>
          <w:rFonts w:cstheme="minorHAnsi"/>
          <w:color w:val="000000"/>
          <w:sz w:val="20"/>
          <w:szCs w:val="19"/>
        </w:rPr>
        <w:t xml:space="preserve">Foreign travel claims are processed using the </w:t>
      </w:r>
      <w:r w:rsidR="00281A8A" w:rsidRPr="00032DF3">
        <w:rPr>
          <w:rFonts w:cstheme="minorHAnsi"/>
          <w:color w:val="000000"/>
          <w:sz w:val="20"/>
          <w:szCs w:val="19"/>
        </w:rPr>
        <w:t>paper-based</w:t>
      </w:r>
      <w:r w:rsidRPr="00032DF3">
        <w:rPr>
          <w:rFonts w:cstheme="minorHAnsi"/>
          <w:color w:val="000000"/>
          <w:sz w:val="20"/>
          <w:szCs w:val="19"/>
        </w:rPr>
        <w:t xml:space="preserve"> method. </w:t>
      </w:r>
      <w:r w:rsidR="0053411B">
        <w:rPr>
          <w:rFonts w:cstheme="minorHAnsi"/>
          <w:color w:val="000000"/>
          <w:sz w:val="20"/>
          <w:szCs w:val="19"/>
        </w:rPr>
        <w:t xml:space="preserve"> </w:t>
      </w:r>
      <w:r w:rsidRPr="00032DF3">
        <w:rPr>
          <w:rFonts w:cstheme="minorHAnsi"/>
          <w:color w:val="000000"/>
          <w:sz w:val="20"/>
          <w:szCs w:val="19"/>
        </w:rPr>
        <w:t xml:space="preserve">Staff must apply for approval in advance of travel using </w:t>
      </w:r>
      <w:r w:rsidR="00281A8A" w:rsidRPr="00032DF3">
        <w:rPr>
          <w:rFonts w:cstheme="minorHAnsi"/>
          <w:color w:val="000000"/>
          <w:sz w:val="20"/>
          <w:szCs w:val="19"/>
        </w:rPr>
        <w:t xml:space="preserve">the </w:t>
      </w:r>
      <w:r w:rsidR="005759B7">
        <w:rPr>
          <w:rFonts w:cstheme="minorHAnsi"/>
          <w:color w:val="000000"/>
          <w:sz w:val="20"/>
          <w:szCs w:val="19"/>
        </w:rPr>
        <w:t xml:space="preserve">appropriate form (available from </w:t>
      </w:r>
      <w:hyperlink r:id="rId18" w:history="1">
        <w:r w:rsidR="000320E2" w:rsidRPr="00574F5A">
          <w:rPr>
            <w:rStyle w:val="Hyperlink"/>
            <w:rFonts w:cstheme="minorHAnsi"/>
            <w:sz w:val="20"/>
            <w:szCs w:val="19"/>
          </w:rPr>
          <w:t>expenses.midwest@tus.ie</w:t>
        </w:r>
      </w:hyperlink>
      <w:r w:rsidR="005759B7">
        <w:rPr>
          <w:rFonts w:cstheme="minorHAnsi"/>
          <w:color w:val="000000"/>
          <w:sz w:val="20"/>
          <w:szCs w:val="19"/>
        </w:rPr>
        <w:t xml:space="preserve"> or </w:t>
      </w:r>
      <w:hyperlink r:id="rId19" w:history="1">
        <w:r w:rsidR="000320E2" w:rsidRPr="00574F5A">
          <w:rPr>
            <w:rStyle w:val="Hyperlink"/>
            <w:rFonts w:cstheme="minorHAnsi"/>
            <w:sz w:val="20"/>
            <w:szCs w:val="19"/>
          </w:rPr>
          <w:t>expenses.midlands@tus.ie</w:t>
        </w:r>
      </w:hyperlink>
      <w:r w:rsidR="005759B7">
        <w:rPr>
          <w:rFonts w:cstheme="minorHAnsi"/>
          <w:color w:val="000000"/>
          <w:sz w:val="20"/>
          <w:szCs w:val="19"/>
        </w:rPr>
        <w:t xml:space="preserve"> as appropriate) </w:t>
      </w:r>
      <w:r w:rsidRPr="00032DF3">
        <w:rPr>
          <w:rFonts w:cstheme="minorHAnsi"/>
          <w:color w:val="000000"/>
          <w:sz w:val="20"/>
          <w:szCs w:val="19"/>
        </w:rPr>
        <w:t xml:space="preserve">and submit to their Manager/Head of Department/Faculty and the </w:t>
      </w:r>
      <w:r w:rsidR="005759B7">
        <w:rPr>
          <w:rFonts w:cstheme="minorHAnsi"/>
          <w:color w:val="000000"/>
          <w:sz w:val="20"/>
          <w:szCs w:val="19"/>
        </w:rPr>
        <w:t>relevant Dean or Vice-president</w:t>
      </w:r>
      <w:r w:rsidRPr="00032DF3">
        <w:rPr>
          <w:rFonts w:cstheme="minorHAnsi"/>
          <w:color w:val="000000"/>
          <w:sz w:val="20"/>
          <w:szCs w:val="19"/>
        </w:rPr>
        <w:t xml:space="preserve">. </w:t>
      </w:r>
    </w:p>
    <w:p w14:paraId="7A25785F" w14:textId="5CAFC0C5" w:rsidR="00281A8A" w:rsidRPr="00032DF3" w:rsidRDefault="00281A8A" w:rsidP="00DB55FD">
      <w:pPr>
        <w:jc w:val="both"/>
        <w:rPr>
          <w:rFonts w:cstheme="minorHAnsi"/>
          <w:color w:val="000000"/>
          <w:sz w:val="20"/>
          <w:szCs w:val="19"/>
        </w:rPr>
      </w:pPr>
      <w:r w:rsidRPr="00032DF3">
        <w:rPr>
          <w:rFonts w:cstheme="minorHAnsi"/>
          <w:color w:val="000000"/>
          <w:sz w:val="20"/>
          <w:szCs w:val="19"/>
        </w:rPr>
        <w:t>All foreign</w:t>
      </w:r>
      <w:r w:rsidR="00044A98" w:rsidRPr="00032DF3">
        <w:rPr>
          <w:rFonts w:cstheme="minorHAnsi"/>
          <w:color w:val="000000"/>
          <w:sz w:val="20"/>
          <w:szCs w:val="19"/>
        </w:rPr>
        <w:t xml:space="preserve"> travel expenses and subsistence must be claimed using the Travel Claim Form</w:t>
      </w:r>
      <w:r w:rsidRPr="00032DF3">
        <w:rPr>
          <w:rFonts w:cstheme="minorHAnsi"/>
          <w:color w:val="000000"/>
          <w:sz w:val="20"/>
          <w:szCs w:val="19"/>
        </w:rPr>
        <w:t>.</w:t>
      </w:r>
      <w:r w:rsidR="00032DF3">
        <w:rPr>
          <w:rFonts w:cstheme="minorHAnsi"/>
          <w:color w:val="000000"/>
          <w:sz w:val="20"/>
          <w:szCs w:val="19"/>
        </w:rPr>
        <w:t xml:space="preserve"> </w:t>
      </w:r>
      <w:r w:rsidR="0053411B">
        <w:rPr>
          <w:rFonts w:cstheme="minorHAnsi"/>
          <w:color w:val="000000"/>
          <w:sz w:val="20"/>
          <w:szCs w:val="19"/>
        </w:rPr>
        <w:t xml:space="preserve"> </w:t>
      </w:r>
      <w:r w:rsidRPr="00032DF3">
        <w:rPr>
          <w:rFonts w:cstheme="minorHAnsi"/>
          <w:color w:val="000000"/>
          <w:sz w:val="20"/>
          <w:szCs w:val="19"/>
        </w:rPr>
        <w:t>The approver is responsible for ensuring that there is a budget available to pay the claim in the cost centre(s) selected for the transaction.</w:t>
      </w:r>
      <w:r w:rsidR="00032DF3">
        <w:rPr>
          <w:rFonts w:cstheme="minorHAnsi"/>
          <w:color w:val="000000"/>
          <w:sz w:val="20"/>
          <w:szCs w:val="19"/>
        </w:rPr>
        <w:t xml:space="preserve"> </w:t>
      </w:r>
      <w:r w:rsidR="0053411B">
        <w:rPr>
          <w:rFonts w:cstheme="minorHAnsi"/>
          <w:color w:val="000000"/>
          <w:sz w:val="20"/>
          <w:szCs w:val="19"/>
        </w:rPr>
        <w:t xml:space="preserve"> </w:t>
      </w:r>
      <w:r w:rsidRPr="00032DF3">
        <w:rPr>
          <w:rFonts w:cstheme="minorHAnsi"/>
          <w:color w:val="000000"/>
          <w:sz w:val="20"/>
          <w:szCs w:val="19"/>
        </w:rPr>
        <w:t xml:space="preserve">The Finance office will process the Travel and Subsistence claim provided that the claim is fully supported by the necessary receipts and relevant approvals. </w:t>
      </w:r>
      <w:r w:rsidR="0053411B">
        <w:rPr>
          <w:rFonts w:cstheme="minorHAnsi"/>
          <w:color w:val="000000"/>
          <w:sz w:val="20"/>
          <w:szCs w:val="19"/>
        </w:rPr>
        <w:t xml:space="preserve"> </w:t>
      </w:r>
      <w:r w:rsidRPr="00032DF3">
        <w:rPr>
          <w:rFonts w:cstheme="minorHAnsi"/>
          <w:color w:val="000000"/>
          <w:sz w:val="20"/>
          <w:szCs w:val="19"/>
        </w:rPr>
        <w:t>The purpose of all travel costs should be clearly stated on each claim.  General purposes such as “business trip” will not be accepted and the name and date of the conference or purpose of the meeting is required</w:t>
      </w:r>
    </w:p>
    <w:p w14:paraId="0A87DF95" w14:textId="601C280B" w:rsidR="00281A8A" w:rsidRDefault="00FB253C" w:rsidP="00DB55FD">
      <w:pPr>
        <w:jc w:val="both"/>
        <w:rPr>
          <w:rFonts w:cstheme="minorHAnsi"/>
          <w:color w:val="000000"/>
          <w:sz w:val="20"/>
          <w:szCs w:val="19"/>
        </w:rPr>
      </w:pPr>
      <w:r w:rsidRPr="00FB253C">
        <w:rPr>
          <w:rFonts w:cstheme="minorHAnsi"/>
          <w:color w:val="000000"/>
          <w:sz w:val="20"/>
          <w:szCs w:val="19"/>
        </w:rPr>
        <w:lastRenderedPageBreak/>
        <w:t xml:space="preserve">The onus lies with the individual making the claim to ensure that </w:t>
      </w:r>
      <w:r w:rsidR="000E689E">
        <w:rPr>
          <w:rFonts w:cstheme="minorHAnsi"/>
          <w:color w:val="000000"/>
          <w:sz w:val="20"/>
          <w:szCs w:val="19"/>
        </w:rPr>
        <w:t>their claim has been approved by the appropriate budget holder before the claims cut</w:t>
      </w:r>
      <w:r w:rsidR="00F845C7">
        <w:rPr>
          <w:rFonts w:cstheme="minorHAnsi"/>
          <w:color w:val="000000"/>
          <w:sz w:val="20"/>
          <w:szCs w:val="19"/>
        </w:rPr>
        <w:t>-</w:t>
      </w:r>
      <w:r w:rsidR="000E689E">
        <w:rPr>
          <w:rFonts w:cstheme="minorHAnsi"/>
          <w:color w:val="000000"/>
          <w:sz w:val="20"/>
          <w:szCs w:val="19"/>
        </w:rPr>
        <w:t>off date</w:t>
      </w:r>
      <w:r w:rsidR="008C7619">
        <w:rPr>
          <w:rFonts w:cstheme="minorHAnsi"/>
          <w:color w:val="000000"/>
          <w:sz w:val="20"/>
          <w:szCs w:val="19"/>
        </w:rPr>
        <w:t xml:space="preserve">.  Late claims will not </w:t>
      </w:r>
      <w:r w:rsidRPr="00FB253C">
        <w:rPr>
          <w:rFonts w:cstheme="minorHAnsi"/>
          <w:color w:val="000000"/>
          <w:sz w:val="20"/>
          <w:szCs w:val="19"/>
        </w:rPr>
        <w:t xml:space="preserve">be </w:t>
      </w:r>
      <w:r w:rsidR="008C7619">
        <w:rPr>
          <w:rFonts w:cstheme="minorHAnsi"/>
          <w:color w:val="000000"/>
          <w:sz w:val="20"/>
          <w:szCs w:val="19"/>
        </w:rPr>
        <w:t>processed</w:t>
      </w:r>
      <w:r w:rsidRPr="00FB253C">
        <w:rPr>
          <w:rFonts w:cstheme="minorHAnsi"/>
          <w:color w:val="000000"/>
          <w:sz w:val="20"/>
          <w:szCs w:val="19"/>
        </w:rPr>
        <w:t xml:space="preserve"> until the </w:t>
      </w:r>
      <w:r w:rsidR="005759B7">
        <w:rPr>
          <w:rFonts w:cstheme="minorHAnsi"/>
          <w:color w:val="000000"/>
          <w:sz w:val="20"/>
          <w:szCs w:val="19"/>
        </w:rPr>
        <w:t>following period</w:t>
      </w:r>
      <w:r w:rsidRPr="00FB253C">
        <w:rPr>
          <w:rFonts w:cstheme="minorHAnsi"/>
          <w:color w:val="000000"/>
          <w:sz w:val="20"/>
          <w:szCs w:val="19"/>
        </w:rPr>
        <w:t xml:space="preserve">. </w:t>
      </w:r>
      <w:r w:rsidR="00F845C7">
        <w:rPr>
          <w:rFonts w:cstheme="minorHAnsi"/>
          <w:color w:val="000000"/>
          <w:sz w:val="20"/>
          <w:szCs w:val="19"/>
        </w:rPr>
        <w:t xml:space="preserve"> </w:t>
      </w:r>
      <w:r w:rsidRPr="00FB253C">
        <w:rPr>
          <w:rFonts w:cstheme="minorHAnsi"/>
          <w:color w:val="000000"/>
          <w:sz w:val="20"/>
          <w:szCs w:val="19"/>
        </w:rPr>
        <w:t xml:space="preserve">Expense claims </w:t>
      </w:r>
      <w:r w:rsidR="005759B7">
        <w:rPr>
          <w:rFonts w:cstheme="minorHAnsi"/>
          <w:color w:val="000000"/>
          <w:sz w:val="20"/>
          <w:szCs w:val="19"/>
        </w:rPr>
        <w:t>that are not fully-approved</w:t>
      </w:r>
      <w:r w:rsidRPr="00FB253C">
        <w:rPr>
          <w:rFonts w:cstheme="minorHAnsi"/>
          <w:color w:val="000000"/>
          <w:sz w:val="20"/>
          <w:szCs w:val="19"/>
        </w:rPr>
        <w:t xml:space="preserve"> will be returned unpaid.</w:t>
      </w:r>
    </w:p>
    <w:p w14:paraId="48CE1790" w14:textId="77777777" w:rsidR="00F845C7" w:rsidRPr="00FB253C" w:rsidRDefault="00F845C7" w:rsidP="00DB55FD">
      <w:pPr>
        <w:jc w:val="both"/>
        <w:rPr>
          <w:rFonts w:cstheme="minorHAnsi"/>
          <w:color w:val="000000"/>
          <w:sz w:val="20"/>
          <w:szCs w:val="19"/>
        </w:rPr>
      </w:pPr>
    </w:p>
    <w:p w14:paraId="19990F67" w14:textId="77777777" w:rsidR="00487763" w:rsidRDefault="00487763"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Travel Advances</w:t>
      </w:r>
    </w:p>
    <w:p w14:paraId="1FF0A5B5" w14:textId="4EEBB00D" w:rsidR="008C7619" w:rsidRDefault="00487763" w:rsidP="00DB55FD">
      <w:pPr>
        <w:jc w:val="both"/>
        <w:rPr>
          <w:rFonts w:cstheme="minorHAnsi"/>
          <w:color w:val="000000"/>
          <w:sz w:val="20"/>
          <w:szCs w:val="19"/>
        </w:rPr>
      </w:pPr>
      <w:r w:rsidRPr="00FB253C">
        <w:rPr>
          <w:rFonts w:cstheme="minorHAnsi"/>
          <w:color w:val="000000"/>
          <w:sz w:val="20"/>
          <w:szCs w:val="19"/>
        </w:rPr>
        <w:t xml:space="preserve">In cases of large expenditure on </w:t>
      </w:r>
      <w:proofErr w:type="gramStart"/>
      <w:r w:rsidRPr="00FB253C">
        <w:rPr>
          <w:rFonts w:cstheme="minorHAnsi"/>
          <w:color w:val="000000"/>
          <w:sz w:val="20"/>
          <w:szCs w:val="19"/>
        </w:rPr>
        <w:t>International</w:t>
      </w:r>
      <w:proofErr w:type="gramEnd"/>
      <w:r w:rsidRPr="00FB253C">
        <w:rPr>
          <w:rFonts w:cstheme="minorHAnsi"/>
          <w:color w:val="000000"/>
          <w:sz w:val="20"/>
          <w:szCs w:val="19"/>
        </w:rPr>
        <w:t xml:space="preserve"> travel, advances may be obtained for a maximum </w:t>
      </w:r>
      <w:r w:rsidRPr="00633157">
        <w:rPr>
          <w:rFonts w:cstheme="minorHAnsi"/>
          <w:color w:val="000000"/>
          <w:sz w:val="20"/>
          <w:szCs w:val="19"/>
        </w:rPr>
        <w:t>of 80%</w:t>
      </w:r>
      <w:r w:rsidRPr="00FB253C">
        <w:rPr>
          <w:rFonts w:cstheme="minorHAnsi"/>
          <w:color w:val="000000"/>
          <w:sz w:val="20"/>
          <w:szCs w:val="19"/>
        </w:rPr>
        <w:t xml:space="preserve"> of the anticipated expenditure.  In order to facilitate this, advance notice must be given to the Finance Office</w:t>
      </w:r>
      <w:r w:rsidR="00044A98" w:rsidRPr="00FB253C">
        <w:rPr>
          <w:rFonts w:cstheme="minorHAnsi"/>
          <w:color w:val="000000"/>
          <w:sz w:val="20"/>
          <w:szCs w:val="19"/>
        </w:rPr>
        <w:t>.</w:t>
      </w:r>
      <w:r w:rsidR="00F845C7">
        <w:rPr>
          <w:rFonts w:cstheme="minorHAnsi"/>
          <w:color w:val="000000"/>
          <w:sz w:val="20"/>
          <w:szCs w:val="19"/>
        </w:rPr>
        <w:t xml:space="preserve"> </w:t>
      </w:r>
      <w:r w:rsidR="00044A98" w:rsidRPr="00FB253C">
        <w:rPr>
          <w:rFonts w:cstheme="minorHAnsi"/>
          <w:color w:val="000000"/>
          <w:sz w:val="20"/>
          <w:szCs w:val="19"/>
        </w:rPr>
        <w:t xml:space="preserve"> Staff may apply for an advance payment prior to travelling abroad by submitting a Claim. </w:t>
      </w:r>
      <w:r w:rsidR="00F845C7">
        <w:rPr>
          <w:rFonts w:cstheme="minorHAnsi"/>
          <w:color w:val="000000"/>
          <w:sz w:val="20"/>
          <w:szCs w:val="19"/>
        </w:rPr>
        <w:t xml:space="preserve"> </w:t>
      </w:r>
      <w:r w:rsidR="00044A98" w:rsidRPr="00FB253C">
        <w:rPr>
          <w:rFonts w:cstheme="minorHAnsi"/>
          <w:color w:val="000000"/>
          <w:sz w:val="20"/>
          <w:szCs w:val="19"/>
        </w:rPr>
        <w:t xml:space="preserve">Supporting documentation must be provided for all advances (hotel booking confirmations, flight receipts, conference registration fees, etc.) and up to 80% of the advance claimed will be paid.  </w:t>
      </w:r>
    </w:p>
    <w:p w14:paraId="6E11C893" w14:textId="77777777" w:rsidR="008C7619" w:rsidRDefault="00044A98" w:rsidP="00DB55FD">
      <w:pPr>
        <w:jc w:val="both"/>
        <w:rPr>
          <w:rFonts w:cstheme="minorHAnsi"/>
          <w:color w:val="000000"/>
          <w:sz w:val="20"/>
          <w:szCs w:val="19"/>
        </w:rPr>
      </w:pPr>
      <w:r w:rsidRPr="00FB253C">
        <w:rPr>
          <w:rFonts w:cstheme="minorHAnsi"/>
          <w:color w:val="000000"/>
          <w:sz w:val="20"/>
          <w:szCs w:val="19"/>
        </w:rPr>
        <w:t xml:space="preserve">Travel advances must be appropriately authorised in line with the terms of this policy. </w:t>
      </w:r>
    </w:p>
    <w:p w14:paraId="3B48959B" w14:textId="42CDCC26" w:rsidR="00487763" w:rsidRDefault="00044A98" w:rsidP="00DB55FD">
      <w:pPr>
        <w:jc w:val="both"/>
        <w:rPr>
          <w:rFonts w:cstheme="minorHAnsi"/>
          <w:color w:val="000000"/>
          <w:sz w:val="20"/>
          <w:szCs w:val="19"/>
        </w:rPr>
      </w:pPr>
      <w:r w:rsidRPr="00FB253C">
        <w:rPr>
          <w:rFonts w:cstheme="minorHAnsi"/>
          <w:color w:val="000000"/>
          <w:sz w:val="20"/>
          <w:szCs w:val="19"/>
        </w:rPr>
        <w:t xml:space="preserve">When the trip is complete, a final expense claim will be submitted for the entire trip showing the advance claimed and the balance due for reimbursement.  </w:t>
      </w:r>
      <w:r w:rsidRPr="00633157">
        <w:rPr>
          <w:rFonts w:cstheme="minorHAnsi"/>
          <w:color w:val="000000"/>
          <w:sz w:val="20"/>
          <w:szCs w:val="19"/>
        </w:rPr>
        <w:t>Receipts are required to be submitted within two weeks from the return date.</w:t>
      </w:r>
      <w:r w:rsidR="00F845C7">
        <w:rPr>
          <w:rFonts w:cstheme="minorHAnsi"/>
          <w:color w:val="000000"/>
          <w:sz w:val="20"/>
          <w:szCs w:val="19"/>
        </w:rPr>
        <w:t xml:space="preserve"> </w:t>
      </w:r>
      <w:r w:rsidRPr="00633157">
        <w:rPr>
          <w:rFonts w:cstheme="minorHAnsi"/>
          <w:color w:val="000000"/>
          <w:sz w:val="20"/>
          <w:szCs w:val="19"/>
        </w:rPr>
        <w:t xml:space="preserve"> Any delay in submitting a final expense claim may delay payment for other subsequent claims.</w:t>
      </w:r>
    </w:p>
    <w:p w14:paraId="3318B2ED" w14:textId="77777777" w:rsidR="00F845C7" w:rsidRPr="00FB253C" w:rsidRDefault="00F845C7" w:rsidP="00DB55FD">
      <w:pPr>
        <w:jc w:val="both"/>
        <w:rPr>
          <w:rFonts w:cstheme="minorHAnsi"/>
          <w:color w:val="000000"/>
          <w:sz w:val="20"/>
          <w:szCs w:val="19"/>
        </w:rPr>
      </w:pPr>
    </w:p>
    <w:p w14:paraId="6AA02BDB" w14:textId="77777777" w:rsidR="00FB253C" w:rsidRDefault="00FB253C"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 xml:space="preserve">Subsistence Allowances </w:t>
      </w:r>
      <w:r w:rsidR="002230A1">
        <w:rPr>
          <w:rFonts w:asciiTheme="minorHAnsi" w:hAnsiTheme="minorHAnsi" w:cstheme="minorHAnsi"/>
          <w:color w:val="000000" w:themeColor="text1"/>
          <w:sz w:val="20"/>
          <w:szCs w:val="18"/>
          <w:lang w:val="en-GB"/>
        </w:rPr>
        <w:t>Abroad</w:t>
      </w:r>
    </w:p>
    <w:p w14:paraId="1DBF5484" w14:textId="2863CA08" w:rsidR="00FB253C" w:rsidRPr="002230A1" w:rsidRDefault="00FB253C" w:rsidP="00DB55FD">
      <w:pPr>
        <w:jc w:val="both"/>
        <w:rPr>
          <w:rFonts w:cstheme="minorHAnsi"/>
          <w:color w:val="000000"/>
          <w:sz w:val="20"/>
          <w:szCs w:val="19"/>
        </w:rPr>
      </w:pPr>
      <w:r w:rsidRPr="002230A1">
        <w:rPr>
          <w:rFonts w:cstheme="minorHAnsi"/>
          <w:color w:val="000000"/>
          <w:sz w:val="20"/>
          <w:szCs w:val="19"/>
        </w:rPr>
        <w:t xml:space="preserve">Subsistence allowances are paid for time spent away from a staff member’s normal place of work and they relate to expenses incurred in respect of accommodation and meals. </w:t>
      </w:r>
      <w:r w:rsidR="00F845C7">
        <w:rPr>
          <w:rFonts w:cstheme="minorHAnsi"/>
          <w:color w:val="000000"/>
          <w:sz w:val="20"/>
          <w:szCs w:val="19"/>
        </w:rPr>
        <w:t xml:space="preserve"> </w:t>
      </w:r>
      <w:r w:rsidRPr="002230A1">
        <w:rPr>
          <w:rFonts w:cstheme="minorHAnsi"/>
          <w:color w:val="000000"/>
          <w:sz w:val="20"/>
          <w:szCs w:val="19"/>
        </w:rPr>
        <w:t>Expenses paid as subsistence, at the standard rates, do not need to be substantiated by receipts.</w:t>
      </w:r>
      <w:r w:rsidR="00F845C7">
        <w:rPr>
          <w:rFonts w:cstheme="minorHAnsi"/>
          <w:color w:val="000000"/>
          <w:sz w:val="20"/>
          <w:szCs w:val="19"/>
        </w:rPr>
        <w:t xml:space="preserve"> </w:t>
      </w:r>
      <w:r w:rsidRPr="002230A1">
        <w:rPr>
          <w:rFonts w:cstheme="minorHAnsi"/>
          <w:color w:val="000000"/>
          <w:sz w:val="20"/>
          <w:szCs w:val="19"/>
        </w:rPr>
        <w:t xml:space="preserve"> For certain foreign destinations</w:t>
      </w:r>
      <w:r w:rsidR="00F845C7">
        <w:rPr>
          <w:rFonts w:cstheme="minorHAnsi"/>
          <w:color w:val="000000"/>
          <w:sz w:val="20"/>
          <w:szCs w:val="19"/>
        </w:rPr>
        <w:t>,</w:t>
      </w:r>
      <w:r w:rsidRPr="002230A1">
        <w:rPr>
          <w:rFonts w:cstheme="minorHAnsi"/>
          <w:color w:val="000000"/>
          <w:sz w:val="20"/>
          <w:szCs w:val="19"/>
        </w:rPr>
        <w:t xml:space="preserve"> it is necessary to supply vouched costs for all accommodation and meals as per </w:t>
      </w:r>
      <w:r w:rsidR="00F845C7">
        <w:rPr>
          <w:rFonts w:cstheme="minorHAnsi"/>
          <w:color w:val="000000"/>
          <w:sz w:val="20"/>
          <w:szCs w:val="19"/>
        </w:rPr>
        <w:t xml:space="preserve">the </w:t>
      </w:r>
      <w:r w:rsidRPr="002230A1">
        <w:rPr>
          <w:rFonts w:cstheme="minorHAnsi"/>
          <w:color w:val="000000"/>
          <w:sz w:val="20"/>
          <w:szCs w:val="19"/>
        </w:rPr>
        <w:t>Subsistence Allowance Abroad Circular 07/2017.</w:t>
      </w:r>
      <w:r w:rsidR="00C36225">
        <w:rPr>
          <w:rFonts w:cstheme="minorHAnsi"/>
          <w:color w:val="000000"/>
          <w:sz w:val="20"/>
          <w:szCs w:val="19"/>
        </w:rPr>
        <w:t xml:space="preserve"> </w:t>
      </w:r>
    </w:p>
    <w:p w14:paraId="501A0B44" w14:textId="072EE8F3" w:rsidR="00FB253C" w:rsidRDefault="00FB253C" w:rsidP="00DB55FD">
      <w:pPr>
        <w:jc w:val="both"/>
        <w:rPr>
          <w:rFonts w:cstheme="minorHAnsi"/>
          <w:color w:val="000000"/>
          <w:sz w:val="20"/>
          <w:szCs w:val="19"/>
        </w:rPr>
      </w:pPr>
      <w:r w:rsidRPr="00633157">
        <w:rPr>
          <w:rFonts w:cstheme="minorHAnsi"/>
          <w:color w:val="000000"/>
          <w:sz w:val="20"/>
          <w:szCs w:val="19"/>
        </w:rPr>
        <w:t xml:space="preserve">Where accommodation or meals are provided or included in an event fee paid by </w:t>
      </w:r>
      <w:r w:rsidR="002230A1" w:rsidRPr="00633157">
        <w:rPr>
          <w:rFonts w:cstheme="minorHAnsi"/>
          <w:color w:val="000000"/>
          <w:sz w:val="20"/>
          <w:szCs w:val="19"/>
        </w:rPr>
        <w:t>TU</w:t>
      </w:r>
      <w:r w:rsidR="006469F2">
        <w:rPr>
          <w:rFonts w:cstheme="minorHAnsi"/>
          <w:color w:val="000000"/>
          <w:sz w:val="20"/>
          <w:szCs w:val="19"/>
        </w:rPr>
        <w:t>S</w:t>
      </w:r>
      <w:r w:rsidRPr="00633157">
        <w:rPr>
          <w:rFonts w:cstheme="minorHAnsi"/>
          <w:color w:val="000000"/>
          <w:sz w:val="20"/>
          <w:szCs w:val="19"/>
        </w:rPr>
        <w:t xml:space="preserve">, </w:t>
      </w:r>
      <w:r w:rsidR="00633157" w:rsidRPr="00633157">
        <w:rPr>
          <w:rFonts w:cstheme="minorHAnsi"/>
          <w:color w:val="000000"/>
          <w:sz w:val="20"/>
          <w:szCs w:val="19"/>
        </w:rPr>
        <w:t>the subsistence claim will be adjusted appropriately</w:t>
      </w:r>
      <w:r w:rsidRPr="00633157">
        <w:rPr>
          <w:rFonts w:cstheme="minorHAnsi"/>
          <w:color w:val="000000"/>
          <w:sz w:val="20"/>
          <w:szCs w:val="19"/>
        </w:rPr>
        <w:t>.</w:t>
      </w:r>
      <w:r w:rsidRPr="002230A1">
        <w:rPr>
          <w:rFonts w:cstheme="minorHAnsi"/>
          <w:color w:val="000000"/>
          <w:sz w:val="20"/>
          <w:szCs w:val="19"/>
        </w:rPr>
        <w:t xml:space="preserve"> </w:t>
      </w:r>
      <w:r w:rsidR="008036B5">
        <w:rPr>
          <w:rFonts w:cstheme="minorHAnsi"/>
          <w:color w:val="000000"/>
          <w:sz w:val="20"/>
          <w:szCs w:val="19"/>
        </w:rPr>
        <w:t xml:space="preserve"> </w:t>
      </w:r>
      <w:r w:rsidRPr="002230A1">
        <w:rPr>
          <w:rFonts w:cstheme="minorHAnsi"/>
          <w:color w:val="000000"/>
          <w:sz w:val="20"/>
          <w:szCs w:val="19"/>
        </w:rPr>
        <w:t xml:space="preserve">The </w:t>
      </w:r>
      <w:r w:rsidR="00633157">
        <w:rPr>
          <w:rFonts w:cstheme="minorHAnsi"/>
          <w:color w:val="000000"/>
          <w:sz w:val="20"/>
          <w:szCs w:val="19"/>
        </w:rPr>
        <w:t>cla</w:t>
      </w:r>
      <w:r w:rsidRPr="002230A1">
        <w:rPr>
          <w:rFonts w:cstheme="minorHAnsi"/>
          <w:color w:val="000000"/>
          <w:sz w:val="20"/>
          <w:szCs w:val="19"/>
        </w:rPr>
        <w:t xml:space="preserve">imant </w:t>
      </w:r>
      <w:r w:rsidR="00633157">
        <w:rPr>
          <w:rFonts w:cstheme="minorHAnsi"/>
          <w:color w:val="000000"/>
          <w:sz w:val="20"/>
          <w:szCs w:val="19"/>
        </w:rPr>
        <w:t>must</w:t>
      </w:r>
      <w:r w:rsidRPr="002230A1">
        <w:rPr>
          <w:rFonts w:cstheme="minorHAnsi"/>
          <w:color w:val="000000"/>
          <w:sz w:val="20"/>
          <w:szCs w:val="19"/>
        </w:rPr>
        <w:t xml:space="preserve"> ensure that this information is </w:t>
      </w:r>
      <w:r w:rsidR="00633157">
        <w:rPr>
          <w:rFonts w:cstheme="minorHAnsi"/>
          <w:color w:val="000000"/>
          <w:sz w:val="20"/>
          <w:szCs w:val="19"/>
        </w:rPr>
        <w:t xml:space="preserve">clearly </w:t>
      </w:r>
      <w:r w:rsidRPr="002230A1">
        <w:rPr>
          <w:rFonts w:cstheme="minorHAnsi"/>
          <w:color w:val="000000"/>
          <w:sz w:val="20"/>
          <w:szCs w:val="19"/>
        </w:rPr>
        <w:t xml:space="preserve">declared on the Travel Claim Form. </w:t>
      </w:r>
    </w:p>
    <w:p w14:paraId="4639F332" w14:textId="77777777" w:rsidR="00F845C7" w:rsidRPr="002230A1" w:rsidRDefault="00F845C7" w:rsidP="00DB55FD">
      <w:pPr>
        <w:jc w:val="both"/>
        <w:rPr>
          <w:rFonts w:cstheme="minorHAnsi"/>
          <w:color w:val="000000"/>
          <w:sz w:val="20"/>
          <w:szCs w:val="19"/>
        </w:rPr>
      </w:pPr>
    </w:p>
    <w:p w14:paraId="122F1C34" w14:textId="77777777" w:rsidR="002230A1" w:rsidRDefault="002230A1"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Rental Vehicles</w:t>
      </w:r>
    </w:p>
    <w:p w14:paraId="3459AAF8" w14:textId="21B69970" w:rsidR="002230A1" w:rsidRDefault="002230A1" w:rsidP="00DB55FD">
      <w:pPr>
        <w:jc w:val="both"/>
        <w:rPr>
          <w:rFonts w:cstheme="minorHAnsi"/>
          <w:color w:val="000000"/>
          <w:sz w:val="20"/>
          <w:szCs w:val="19"/>
        </w:rPr>
      </w:pPr>
      <w:r w:rsidRPr="002230A1">
        <w:rPr>
          <w:rFonts w:cstheme="minorHAnsi"/>
          <w:color w:val="000000"/>
          <w:sz w:val="20"/>
          <w:szCs w:val="19"/>
        </w:rPr>
        <w:t>In exceptional circumstances rental vehicles may be used, if prior approval is received from the Budget Manager.  In order that reimbursement is made, the claimant must attach a receipt for the rental value, plus receipts for purchase of petrol/diesel.</w:t>
      </w:r>
      <w:r w:rsidR="00C7763E">
        <w:rPr>
          <w:rFonts w:cstheme="minorHAnsi"/>
          <w:color w:val="000000"/>
          <w:sz w:val="20"/>
          <w:szCs w:val="19"/>
        </w:rPr>
        <w:t xml:space="preserve"> </w:t>
      </w:r>
      <w:r w:rsidRPr="002230A1">
        <w:rPr>
          <w:rFonts w:cstheme="minorHAnsi"/>
          <w:color w:val="000000"/>
          <w:sz w:val="20"/>
          <w:szCs w:val="19"/>
        </w:rPr>
        <w:t xml:space="preserve"> Please note that if the rental vehicle is used both for personal and </w:t>
      </w:r>
      <w:r>
        <w:rPr>
          <w:rFonts w:cstheme="minorHAnsi"/>
          <w:color w:val="000000"/>
          <w:sz w:val="20"/>
          <w:szCs w:val="19"/>
        </w:rPr>
        <w:t>TU</w:t>
      </w:r>
      <w:r w:rsidR="006469F2">
        <w:rPr>
          <w:rFonts w:cstheme="minorHAnsi"/>
          <w:color w:val="000000"/>
          <w:sz w:val="20"/>
          <w:szCs w:val="19"/>
        </w:rPr>
        <w:t>S</w:t>
      </w:r>
      <w:r w:rsidRPr="002230A1">
        <w:rPr>
          <w:rFonts w:cstheme="minorHAnsi"/>
          <w:color w:val="000000"/>
          <w:sz w:val="20"/>
          <w:szCs w:val="19"/>
        </w:rPr>
        <w:t xml:space="preserve"> business</w:t>
      </w:r>
      <w:r w:rsidR="008C7619">
        <w:rPr>
          <w:rFonts w:cstheme="minorHAnsi"/>
          <w:color w:val="000000"/>
          <w:sz w:val="20"/>
          <w:szCs w:val="19"/>
        </w:rPr>
        <w:t>,</w:t>
      </w:r>
      <w:r w:rsidRPr="002230A1">
        <w:rPr>
          <w:rFonts w:cstheme="minorHAnsi"/>
          <w:color w:val="000000"/>
          <w:sz w:val="20"/>
          <w:szCs w:val="19"/>
        </w:rPr>
        <w:t xml:space="preserve"> reimbursement will only be made on the proportion of the cost which relates to </w:t>
      </w:r>
      <w:r>
        <w:rPr>
          <w:rFonts w:cstheme="minorHAnsi"/>
          <w:color w:val="000000"/>
          <w:sz w:val="20"/>
          <w:szCs w:val="19"/>
        </w:rPr>
        <w:t>TU</w:t>
      </w:r>
      <w:r w:rsidR="006469F2">
        <w:rPr>
          <w:rFonts w:cstheme="minorHAnsi"/>
          <w:color w:val="000000"/>
          <w:sz w:val="20"/>
          <w:szCs w:val="19"/>
        </w:rPr>
        <w:t>S</w:t>
      </w:r>
      <w:r w:rsidRPr="002230A1">
        <w:rPr>
          <w:rFonts w:cstheme="minorHAnsi"/>
          <w:color w:val="000000"/>
          <w:sz w:val="20"/>
          <w:szCs w:val="19"/>
        </w:rPr>
        <w:t xml:space="preserve"> business.  This should be clearly marked on the supporting documentation. </w:t>
      </w:r>
    </w:p>
    <w:p w14:paraId="0A55CA96" w14:textId="77777777" w:rsidR="008036B5" w:rsidRPr="002230A1" w:rsidRDefault="008036B5" w:rsidP="00DB55FD">
      <w:pPr>
        <w:jc w:val="both"/>
        <w:rPr>
          <w:rFonts w:cstheme="minorHAnsi"/>
          <w:color w:val="000000"/>
          <w:sz w:val="20"/>
          <w:szCs w:val="19"/>
        </w:rPr>
      </w:pPr>
    </w:p>
    <w:p w14:paraId="6F00A8C8" w14:textId="77777777" w:rsidR="00044A98" w:rsidRDefault="00044A98"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Family and Friends who accompany members of staff</w:t>
      </w:r>
    </w:p>
    <w:p w14:paraId="075805CF" w14:textId="75DE6E69" w:rsidR="00044A98" w:rsidRPr="005B4FD5" w:rsidRDefault="002230A1" w:rsidP="00DB55FD">
      <w:pPr>
        <w:jc w:val="both"/>
        <w:rPr>
          <w:rFonts w:cstheme="minorHAnsi"/>
          <w:color w:val="000000"/>
          <w:sz w:val="20"/>
          <w:szCs w:val="19"/>
        </w:rPr>
      </w:pPr>
      <w:r>
        <w:rPr>
          <w:rFonts w:cstheme="minorHAnsi"/>
          <w:color w:val="000000"/>
          <w:sz w:val="20"/>
          <w:szCs w:val="19"/>
        </w:rPr>
        <w:t>TU</w:t>
      </w:r>
      <w:r w:rsidR="006469F2">
        <w:rPr>
          <w:rFonts w:cstheme="minorHAnsi"/>
          <w:color w:val="000000"/>
          <w:sz w:val="20"/>
          <w:szCs w:val="19"/>
        </w:rPr>
        <w:t>S</w:t>
      </w:r>
      <w:r w:rsidR="00044A98" w:rsidRPr="005B4FD5">
        <w:rPr>
          <w:rFonts w:cstheme="minorHAnsi"/>
          <w:color w:val="000000"/>
          <w:sz w:val="20"/>
          <w:szCs w:val="19"/>
        </w:rPr>
        <w:t xml:space="preserve"> will not pay the travel costs of persons who have no direct connection with </w:t>
      </w:r>
      <w:r w:rsidR="006469F2">
        <w:rPr>
          <w:rFonts w:cstheme="minorHAnsi"/>
          <w:color w:val="000000"/>
          <w:sz w:val="20"/>
          <w:szCs w:val="19"/>
        </w:rPr>
        <w:t>T</w:t>
      </w:r>
      <w:r>
        <w:rPr>
          <w:rFonts w:cstheme="minorHAnsi"/>
          <w:color w:val="000000"/>
          <w:sz w:val="20"/>
          <w:szCs w:val="19"/>
        </w:rPr>
        <w:t>U</w:t>
      </w:r>
      <w:r w:rsidR="006469F2">
        <w:rPr>
          <w:rFonts w:cstheme="minorHAnsi"/>
          <w:color w:val="000000"/>
          <w:sz w:val="20"/>
          <w:szCs w:val="19"/>
        </w:rPr>
        <w:t>S</w:t>
      </w:r>
      <w:r w:rsidR="00044A98" w:rsidRPr="005B4FD5">
        <w:rPr>
          <w:rFonts w:cstheme="minorHAnsi"/>
          <w:color w:val="000000"/>
          <w:sz w:val="20"/>
          <w:szCs w:val="19"/>
        </w:rPr>
        <w:t xml:space="preserve"> and have no role in the official business being conducted during a trip</w:t>
      </w:r>
    </w:p>
    <w:p w14:paraId="56E38122" w14:textId="61F5233E" w:rsidR="00AF08D5" w:rsidRDefault="00044A98" w:rsidP="00DB55FD">
      <w:pPr>
        <w:jc w:val="both"/>
        <w:rPr>
          <w:rFonts w:cstheme="minorHAnsi"/>
          <w:color w:val="000000"/>
          <w:sz w:val="20"/>
          <w:szCs w:val="19"/>
        </w:rPr>
      </w:pPr>
      <w:r w:rsidRPr="005B4FD5">
        <w:rPr>
          <w:rFonts w:cstheme="minorHAnsi"/>
          <w:color w:val="000000"/>
          <w:sz w:val="20"/>
          <w:szCs w:val="19"/>
        </w:rPr>
        <w:t xml:space="preserve">In instances where family members or friends accompany any official of </w:t>
      </w:r>
      <w:r w:rsidR="002230A1">
        <w:rPr>
          <w:rFonts w:cstheme="minorHAnsi"/>
          <w:color w:val="000000"/>
          <w:sz w:val="20"/>
          <w:szCs w:val="19"/>
        </w:rPr>
        <w:t>TU</w:t>
      </w:r>
      <w:r w:rsidR="006469F2">
        <w:rPr>
          <w:rFonts w:cstheme="minorHAnsi"/>
          <w:color w:val="000000"/>
          <w:sz w:val="20"/>
          <w:szCs w:val="19"/>
        </w:rPr>
        <w:t>S</w:t>
      </w:r>
      <w:r w:rsidRPr="005B4FD5">
        <w:rPr>
          <w:rFonts w:cstheme="minorHAnsi"/>
          <w:color w:val="000000"/>
          <w:sz w:val="20"/>
          <w:szCs w:val="19"/>
        </w:rPr>
        <w:t xml:space="preserve"> on official </w:t>
      </w:r>
      <w:r w:rsidR="002230A1">
        <w:rPr>
          <w:rFonts w:cstheme="minorHAnsi"/>
          <w:color w:val="000000"/>
          <w:sz w:val="20"/>
          <w:szCs w:val="19"/>
        </w:rPr>
        <w:t>TU</w:t>
      </w:r>
      <w:r w:rsidR="006469F2">
        <w:rPr>
          <w:rFonts w:cstheme="minorHAnsi"/>
          <w:color w:val="000000"/>
          <w:sz w:val="20"/>
          <w:szCs w:val="19"/>
        </w:rPr>
        <w:t>S</w:t>
      </w:r>
      <w:r w:rsidRPr="005B4FD5">
        <w:rPr>
          <w:rFonts w:cstheme="minorHAnsi"/>
          <w:color w:val="000000"/>
          <w:sz w:val="20"/>
          <w:szCs w:val="19"/>
        </w:rPr>
        <w:t xml:space="preserve"> Business, the additional cost incurred will be the personal responsibility of the staff member. </w:t>
      </w:r>
      <w:r w:rsidR="006469F2">
        <w:rPr>
          <w:rFonts w:cstheme="minorHAnsi"/>
          <w:color w:val="000000"/>
          <w:sz w:val="20"/>
          <w:szCs w:val="19"/>
        </w:rPr>
        <w:t xml:space="preserve"> </w:t>
      </w:r>
      <w:r w:rsidRPr="005B4FD5">
        <w:rPr>
          <w:rFonts w:cstheme="minorHAnsi"/>
          <w:color w:val="000000"/>
          <w:sz w:val="20"/>
          <w:szCs w:val="19"/>
        </w:rPr>
        <w:t xml:space="preserve">All travel costs for non-staff members must be arranged for and paid separately, without reference to </w:t>
      </w:r>
      <w:r w:rsidR="002230A1">
        <w:rPr>
          <w:rFonts w:cstheme="minorHAnsi"/>
          <w:color w:val="000000"/>
          <w:sz w:val="20"/>
          <w:szCs w:val="19"/>
        </w:rPr>
        <w:t>TU</w:t>
      </w:r>
      <w:r w:rsidR="006469F2">
        <w:rPr>
          <w:rFonts w:cstheme="minorHAnsi"/>
          <w:color w:val="000000"/>
          <w:sz w:val="20"/>
          <w:szCs w:val="19"/>
        </w:rPr>
        <w:t>S</w:t>
      </w:r>
      <w:r w:rsidRPr="005B4FD5">
        <w:rPr>
          <w:rFonts w:cstheme="minorHAnsi"/>
          <w:color w:val="000000"/>
          <w:sz w:val="20"/>
          <w:szCs w:val="19"/>
        </w:rPr>
        <w:t xml:space="preserve"> or by the use of any resource of </w:t>
      </w:r>
      <w:r w:rsidR="002230A1">
        <w:rPr>
          <w:rFonts w:cstheme="minorHAnsi"/>
          <w:color w:val="000000"/>
          <w:sz w:val="20"/>
          <w:szCs w:val="19"/>
        </w:rPr>
        <w:t>TU</w:t>
      </w:r>
      <w:r w:rsidR="006469F2">
        <w:rPr>
          <w:rFonts w:cstheme="minorHAnsi"/>
          <w:color w:val="000000"/>
          <w:sz w:val="20"/>
          <w:szCs w:val="19"/>
        </w:rPr>
        <w:t>S</w:t>
      </w:r>
      <w:r w:rsidRPr="005B4FD5">
        <w:rPr>
          <w:rFonts w:cstheme="minorHAnsi"/>
          <w:color w:val="000000"/>
          <w:sz w:val="20"/>
          <w:szCs w:val="19"/>
        </w:rPr>
        <w:t>.</w:t>
      </w:r>
    </w:p>
    <w:p w14:paraId="559CB4CB" w14:textId="77D0B306" w:rsidR="00C7763E" w:rsidRDefault="00C7763E" w:rsidP="00DB55FD">
      <w:pPr>
        <w:jc w:val="both"/>
        <w:rPr>
          <w:rFonts w:cstheme="minorHAnsi"/>
          <w:color w:val="000000"/>
          <w:sz w:val="20"/>
          <w:szCs w:val="19"/>
        </w:rPr>
      </w:pPr>
    </w:p>
    <w:p w14:paraId="1C70E0DF" w14:textId="77777777" w:rsidR="00C7763E" w:rsidRPr="00FB253C" w:rsidRDefault="00C7763E" w:rsidP="00DB55FD">
      <w:pPr>
        <w:jc w:val="both"/>
        <w:rPr>
          <w:rFonts w:cstheme="minorHAnsi"/>
          <w:color w:val="000000"/>
          <w:sz w:val="20"/>
          <w:szCs w:val="19"/>
        </w:rPr>
      </w:pPr>
    </w:p>
    <w:p w14:paraId="70DDD243" w14:textId="77777777" w:rsidR="004A64B5" w:rsidRDefault="004A64B5"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Non-Reimbursable Expenses</w:t>
      </w:r>
    </w:p>
    <w:p w14:paraId="08D8372D" w14:textId="48A3ADFD" w:rsidR="004A64B5" w:rsidRPr="004A64B5" w:rsidRDefault="002230A1" w:rsidP="00DB55FD">
      <w:pPr>
        <w:jc w:val="both"/>
        <w:rPr>
          <w:rFonts w:cstheme="minorHAnsi"/>
          <w:color w:val="000000"/>
          <w:sz w:val="20"/>
          <w:szCs w:val="19"/>
        </w:rPr>
      </w:pPr>
      <w:r>
        <w:rPr>
          <w:rFonts w:cstheme="minorHAnsi"/>
          <w:color w:val="000000"/>
          <w:sz w:val="20"/>
          <w:szCs w:val="19"/>
        </w:rPr>
        <w:t>TU</w:t>
      </w:r>
      <w:r w:rsidR="006469F2">
        <w:rPr>
          <w:rFonts w:cstheme="minorHAnsi"/>
          <w:color w:val="000000"/>
          <w:sz w:val="20"/>
          <w:szCs w:val="19"/>
        </w:rPr>
        <w:t>S</w:t>
      </w:r>
      <w:r w:rsidR="004A64B5" w:rsidRPr="004A64B5">
        <w:rPr>
          <w:rFonts w:cstheme="minorHAnsi"/>
          <w:color w:val="000000"/>
          <w:sz w:val="20"/>
          <w:szCs w:val="19"/>
        </w:rPr>
        <w:t xml:space="preserve"> will not reimburse any expense which is not deemed to be necessary specifically for</w:t>
      </w:r>
      <w:r w:rsidR="006469F2">
        <w:rPr>
          <w:rFonts w:cstheme="minorHAnsi"/>
          <w:color w:val="000000"/>
          <w:sz w:val="20"/>
          <w:szCs w:val="19"/>
        </w:rPr>
        <w:t xml:space="preserve"> TUS’s</w:t>
      </w:r>
      <w:r w:rsidR="004A64B5" w:rsidRPr="004A64B5">
        <w:rPr>
          <w:rFonts w:cstheme="minorHAnsi"/>
          <w:color w:val="000000"/>
          <w:sz w:val="20"/>
          <w:szCs w:val="19"/>
        </w:rPr>
        <w:t xml:space="preserve"> business purposes. </w:t>
      </w:r>
      <w:r w:rsidR="00C7763E">
        <w:rPr>
          <w:rFonts w:cstheme="minorHAnsi"/>
          <w:color w:val="000000"/>
          <w:sz w:val="20"/>
          <w:szCs w:val="19"/>
        </w:rPr>
        <w:t xml:space="preserve"> </w:t>
      </w:r>
      <w:r w:rsidR="004A64B5" w:rsidRPr="004A64B5">
        <w:rPr>
          <w:rFonts w:cstheme="minorHAnsi"/>
          <w:color w:val="000000"/>
          <w:sz w:val="20"/>
          <w:szCs w:val="19"/>
        </w:rPr>
        <w:t>The</w:t>
      </w:r>
      <w:r w:rsidR="00C7763E">
        <w:rPr>
          <w:rFonts w:cstheme="minorHAnsi"/>
          <w:color w:val="000000"/>
          <w:sz w:val="20"/>
          <w:szCs w:val="19"/>
        </w:rPr>
        <w:t xml:space="preserve"> non-claimable </w:t>
      </w:r>
      <w:r w:rsidR="004A64B5" w:rsidRPr="004A64B5">
        <w:rPr>
          <w:rFonts w:cstheme="minorHAnsi"/>
          <w:color w:val="000000"/>
          <w:sz w:val="20"/>
          <w:szCs w:val="19"/>
        </w:rPr>
        <w:t xml:space="preserve">expenses list below is not exhaustive. </w:t>
      </w:r>
      <w:r w:rsidR="00C7763E">
        <w:rPr>
          <w:rFonts w:cstheme="minorHAnsi"/>
          <w:color w:val="000000"/>
          <w:sz w:val="20"/>
          <w:szCs w:val="19"/>
        </w:rPr>
        <w:t xml:space="preserve"> </w:t>
      </w:r>
      <w:r w:rsidR="004A64B5" w:rsidRPr="004A64B5">
        <w:rPr>
          <w:rFonts w:cstheme="minorHAnsi"/>
          <w:color w:val="000000"/>
          <w:sz w:val="20"/>
          <w:szCs w:val="19"/>
        </w:rPr>
        <w:t xml:space="preserve">If you require any clarification on any items not included below, please contact </w:t>
      </w:r>
      <w:r w:rsidR="00C7763E">
        <w:rPr>
          <w:rFonts w:cstheme="minorHAnsi"/>
          <w:color w:val="000000"/>
          <w:sz w:val="20"/>
          <w:szCs w:val="19"/>
        </w:rPr>
        <w:t>the Finance Department using the e-mail given in section 7 above.</w:t>
      </w:r>
    </w:p>
    <w:p w14:paraId="69C95CF0"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Alcoholic beverages (other than those incorporated into “Hospitality” expenses for entertainment of visitors</w:t>
      </w:r>
      <w:r w:rsidR="008C7619">
        <w:rPr>
          <w:rFonts w:cstheme="minorHAnsi"/>
          <w:color w:val="000000"/>
          <w:sz w:val="20"/>
          <w:szCs w:val="19"/>
          <w:lang w:val="en-IE"/>
        </w:rPr>
        <w:t xml:space="preserve"> – see section 13 below for full details of the exception</w:t>
      </w:r>
      <w:r w:rsidRPr="004A64B5">
        <w:rPr>
          <w:rFonts w:cstheme="minorHAnsi"/>
          <w:color w:val="000000"/>
          <w:sz w:val="20"/>
          <w:szCs w:val="19"/>
          <w:lang w:val="en-IE"/>
        </w:rPr>
        <w:t xml:space="preserve">) </w:t>
      </w:r>
    </w:p>
    <w:p w14:paraId="6CFF47BD"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Fines for parking violations</w:t>
      </w:r>
    </w:p>
    <w:p w14:paraId="187014B9"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Late payment fees for toll bridge</w:t>
      </w:r>
    </w:p>
    <w:p w14:paraId="1ED7C8D0"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Travel Insurance</w:t>
      </w:r>
    </w:p>
    <w:p w14:paraId="573F919A"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Loss or damage to personal property not covered by the insurance policy</w:t>
      </w:r>
    </w:p>
    <w:p w14:paraId="3CC1AA12" w14:textId="74CE8419"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 xml:space="preserve">Newspapers and </w:t>
      </w:r>
      <w:r w:rsidR="00D3528E">
        <w:rPr>
          <w:rFonts w:cstheme="minorHAnsi"/>
          <w:color w:val="000000"/>
          <w:sz w:val="20"/>
          <w:szCs w:val="19"/>
          <w:lang w:val="en-IE"/>
        </w:rPr>
        <w:t>p</w:t>
      </w:r>
      <w:r w:rsidRPr="004A64B5">
        <w:rPr>
          <w:rFonts w:cstheme="minorHAnsi"/>
          <w:color w:val="000000"/>
          <w:sz w:val="20"/>
          <w:szCs w:val="19"/>
          <w:lang w:val="en-IE"/>
        </w:rPr>
        <w:t>eriodicals</w:t>
      </w:r>
    </w:p>
    <w:p w14:paraId="6CA6484E"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Repairs to personal vehicles used for work related purposes</w:t>
      </w:r>
    </w:p>
    <w:p w14:paraId="4230DB63"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Travel expenses for spouse and other family members</w:t>
      </w:r>
    </w:p>
    <w:p w14:paraId="675D32F7"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Lost or stolen tickets, cash, or personal property</w:t>
      </w:r>
    </w:p>
    <w:p w14:paraId="7D790AF0"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Accident Insurance premiums</w:t>
      </w:r>
    </w:p>
    <w:p w14:paraId="27A597E5"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In-room movie rental</w:t>
      </w:r>
    </w:p>
    <w:p w14:paraId="16C0E5AA" w14:textId="14FB9676"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Dry cleaning/</w:t>
      </w:r>
      <w:r w:rsidR="00D3528E">
        <w:rPr>
          <w:rFonts w:cstheme="minorHAnsi"/>
          <w:color w:val="000000"/>
          <w:sz w:val="20"/>
          <w:szCs w:val="19"/>
          <w:lang w:val="en-IE"/>
        </w:rPr>
        <w:t>l</w:t>
      </w:r>
      <w:r w:rsidR="00547666" w:rsidRPr="004A64B5">
        <w:rPr>
          <w:rFonts w:cstheme="minorHAnsi"/>
          <w:color w:val="000000"/>
          <w:sz w:val="20"/>
          <w:szCs w:val="19"/>
          <w:lang w:val="en-IE"/>
        </w:rPr>
        <w:t>aundry (</w:t>
      </w:r>
      <w:r w:rsidRPr="004A64B5">
        <w:rPr>
          <w:rFonts w:cstheme="minorHAnsi"/>
          <w:color w:val="000000"/>
          <w:sz w:val="20"/>
          <w:szCs w:val="19"/>
          <w:lang w:val="en-IE"/>
        </w:rPr>
        <w:t xml:space="preserve">except for </w:t>
      </w:r>
      <w:proofErr w:type="gramStart"/>
      <w:r w:rsidRPr="004A64B5">
        <w:rPr>
          <w:rFonts w:cstheme="minorHAnsi"/>
          <w:color w:val="000000"/>
          <w:sz w:val="20"/>
          <w:szCs w:val="19"/>
          <w:lang w:val="en-IE"/>
        </w:rPr>
        <w:t>International</w:t>
      </w:r>
      <w:proofErr w:type="gramEnd"/>
      <w:r w:rsidRPr="004A64B5">
        <w:rPr>
          <w:rFonts w:cstheme="minorHAnsi"/>
          <w:color w:val="000000"/>
          <w:sz w:val="20"/>
          <w:szCs w:val="19"/>
          <w:lang w:val="en-IE"/>
        </w:rPr>
        <w:t xml:space="preserve"> travel &gt; 7 days)</w:t>
      </w:r>
    </w:p>
    <w:p w14:paraId="01376A73"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Costs resulting from failure to cancel transportation or hotel reservations.</w:t>
      </w:r>
    </w:p>
    <w:p w14:paraId="45FB8063"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Child minding expenses.</w:t>
      </w:r>
    </w:p>
    <w:p w14:paraId="5C794229" w14:textId="3EEE4364"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 xml:space="preserve">Mini </w:t>
      </w:r>
      <w:r w:rsidR="00D3528E">
        <w:rPr>
          <w:rFonts w:cstheme="minorHAnsi"/>
          <w:color w:val="000000"/>
          <w:sz w:val="20"/>
          <w:szCs w:val="19"/>
          <w:lang w:val="en-IE"/>
        </w:rPr>
        <w:t>b</w:t>
      </w:r>
      <w:r w:rsidRPr="004A64B5">
        <w:rPr>
          <w:rFonts w:cstheme="minorHAnsi"/>
          <w:color w:val="000000"/>
          <w:sz w:val="20"/>
          <w:szCs w:val="19"/>
          <w:lang w:val="en-IE"/>
        </w:rPr>
        <w:t>ar/</w:t>
      </w:r>
      <w:r w:rsidR="00D3528E">
        <w:rPr>
          <w:rFonts w:cstheme="minorHAnsi"/>
          <w:color w:val="000000"/>
          <w:sz w:val="20"/>
          <w:szCs w:val="19"/>
          <w:lang w:val="en-IE"/>
        </w:rPr>
        <w:t>r</w:t>
      </w:r>
      <w:r w:rsidRPr="004A64B5">
        <w:rPr>
          <w:rFonts w:cstheme="minorHAnsi"/>
          <w:color w:val="000000"/>
          <w:sz w:val="20"/>
          <w:szCs w:val="19"/>
          <w:lang w:val="en-IE"/>
        </w:rPr>
        <w:t xml:space="preserve">oom </w:t>
      </w:r>
      <w:r w:rsidR="00D3528E">
        <w:rPr>
          <w:rFonts w:cstheme="minorHAnsi"/>
          <w:color w:val="000000"/>
          <w:sz w:val="20"/>
          <w:szCs w:val="19"/>
          <w:lang w:val="en-IE"/>
        </w:rPr>
        <w:t>s</w:t>
      </w:r>
      <w:r w:rsidRPr="004A64B5">
        <w:rPr>
          <w:rFonts w:cstheme="minorHAnsi"/>
          <w:color w:val="000000"/>
          <w:sz w:val="20"/>
          <w:szCs w:val="19"/>
          <w:lang w:val="en-IE"/>
        </w:rPr>
        <w:t>ervice</w:t>
      </w:r>
    </w:p>
    <w:p w14:paraId="32EC0F4A" w14:textId="77777777" w:rsidR="004A64B5" w:rsidRP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Tips and gratuities outside of the norm at rates relevant to the place of visit</w:t>
      </w:r>
    </w:p>
    <w:p w14:paraId="25134F0B" w14:textId="77777777" w:rsidR="004A64B5" w:rsidRDefault="004A64B5" w:rsidP="00107C93">
      <w:pPr>
        <w:pStyle w:val="ListParagraph"/>
        <w:numPr>
          <w:ilvl w:val="0"/>
          <w:numId w:val="39"/>
        </w:numPr>
        <w:spacing w:after="60" w:line="240" w:lineRule="auto"/>
        <w:ind w:left="924" w:hanging="357"/>
        <w:contextualSpacing w:val="0"/>
        <w:jc w:val="both"/>
        <w:rPr>
          <w:rFonts w:cstheme="minorHAnsi"/>
          <w:color w:val="000000"/>
          <w:sz w:val="20"/>
          <w:szCs w:val="19"/>
          <w:lang w:val="en-IE"/>
        </w:rPr>
      </w:pPr>
      <w:r w:rsidRPr="004A64B5">
        <w:rPr>
          <w:rFonts w:cstheme="minorHAnsi"/>
          <w:color w:val="000000"/>
          <w:sz w:val="20"/>
          <w:szCs w:val="19"/>
          <w:lang w:val="en-IE"/>
        </w:rPr>
        <w:t>Lounge passes</w:t>
      </w:r>
    </w:p>
    <w:p w14:paraId="70CC2592" w14:textId="77777777" w:rsidR="008C7619" w:rsidRPr="008C7619" w:rsidRDefault="008C7619" w:rsidP="00107C93">
      <w:pPr>
        <w:numPr>
          <w:ilvl w:val="0"/>
          <w:numId w:val="39"/>
        </w:numPr>
        <w:spacing w:after="60" w:line="240" w:lineRule="auto"/>
        <w:ind w:left="924" w:hanging="357"/>
        <w:jc w:val="both"/>
        <w:rPr>
          <w:rFonts w:cstheme="minorHAnsi"/>
          <w:color w:val="000000"/>
          <w:sz w:val="20"/>
          <w:szCs w:val="19"/>
        </w:rPr>
      </w:pPr>
      <w:r>
        <w:rPr>
          <w:rFonts w:cstheme="minorHAnsi"/>
          <w:color w:val="000000"/>
          <w:sz w:val="20"/>
          <w:szCs w:val="19"/>
        </w:rPr>
        <w:t>Fast-track security passes for airport security.</w:t>
      </w:r>
    </w:p>
    <w:p w14:paraId="62CA444E" w14:textId="77777777" w:rsidR="00044A98" w:rsidRPr="004A64B5" w:rsidRDefault="00044A98" w:rsidP="00DB55FD">
      <w:pPr>
        <w:pStyle w:val="ListParagraph"/>
        <w:ind w:left="360"/>
        <w:jc w:val="both"/>
        <w:rPr>
          <w:rFonts w:cstheme="minorHAnsi"/>
          <w:color w:val="000000"/>
          <w:sz w:val="20"/>
          <w:szCs w:val="19"/>
          <w:lang w:val="en-IE"/>
        </w:rPr>
      </w:pPr>
    </w:p>
    <w:p w14:paraId="04AB3E54" w14:textId="77777777" w:rsidR="00044A98" w:rsidRDefault="00044A98"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Hospitality</w:t>
      </w:r>
    </w:p>
    <w:p w14:paraId="3882D5C3" w14:textId="77777777" w:rsidR="00044A98" w:rsidRPr="00F16445" w:rsidRDefault="00044A98" w:rsidP="00DB55FD">
      <w:pPr>
        <w:autoSpaceDE w:val="0"/>
        <w:autoSpaceDN w:val="0"/>
        <w:adjustRightInd w:val="0"/>
        <w:spacing w:after="0" w:line="240" w:lineRule="auto"/>
        <w:jc w:val="both"/>
        <w:rPr>
          <w:rFonts w:cstheme="minorHAnsi"/>
          <w:color w:val="000000"/>
          <w:sz w:val="20"/>
          <w:szCs w:val="19"/>
        </w:rPr>
      </w:pPr>
      <w:r w:rsidRPr="00F16445">
        <w:rPr>
          <w:rFonts w:cstheme="minorHAnsi"/>
          <w:color w:val="000000"/>
          <w:sz w:val="20"/>
          <w:szCs w:val="19"/>
        </w:rPr>
        <w:t>In all claims, any expenditure containing any element of hospitality and/or entertainment must be underpinned by the following principles:</w:t>
      </w:r>
    </w:p>
    <w:p w14:paraId="0E4F6AFE" w14:textId="7B3AF1E8" w:rsidR="00044A98" w:rsidRPr="00F16445" w:rsidRDefault="00044A98" w:rsidP="00DB55FD">
      <w:pPr>
        <w:numPr>
          <w:ilvl w:val="0"/>
          <w:numId w:val="22"/>
        </w:numPr>
        <w:autoSpaceDE w:val="0"/>
        <w:autoSpaceDN w:val="0"/>
        <w:adjustRightInd w:val="0"/>
        <w:spacing w:after="0" w:line="240" w:lineRule="auto"/>
        <w:contextualSpacing/>
        <w:jc w:val="both"/>
        <w:rPr>
          <w:rFonts w:cstheme="minorHAnsi"/>
          <w:color w:val="000000"/>
          <w:sz w:val="20"/>
          <w:szCs w:val="19"/>
        </w:rPr>
      </w:pPr>
      <w:r w:rsidRPr="00F16445">
        <w:rPr>
          <w:rFonts w:cstheme="minorHAnsi"/>
          <w:color w:val="000000"/>
          <w:sz w:val="20"/>
          <w:szCs w:val="19"/>
        </w:rPr>
        <w:t xml:space="preserve">incurred necessarily and exclusively for the business of </w:t>
      </w:r>
      <w:r w:rsidR="002230A1">
        <w:rPr>
          <w:rFonts w:cstheme="minorHAnsi"/>
          <w:color w:val="000000"/>
          <w:sz w:val="20"/>
          <w:szCs w:val="19"/>
        </w:rPr>
        <w:t>TU</w:t>
      </w:r>
      <w:r w:rsidR="006469F2">
        <w:rPr>
          <w:rFonts w:cstheme="minorHAnsi"/>
          <w:color w:val="000000"/>
          <w:sz w:val="20"/>
          <w:szCs w:val="19"/>
        </w:rPr>
        <w:t>S</w:t>
      </w:r>
      <w:r w:rsidR="00B93C69">
        <w:rPr>
          <w:rFonts w:cstheme="minorHAnsi"/>
          <w:color w:val="000000"/>
          <w:sz w:val="20"/>
          <w:szCs w:val="19"/>
        </w:rPr>
        <w:t>,</w:t>
      </w:r>
    </w:p>
    <w:p w14:paraId="17C83AE3" w14:textId="5A8DCB14" w:rsidR="00044A98" w:rsidRPr="00F16445" w:rsidRDefault="00044A98" w:rsidP="00DB55FD">
      <w:pPr>
        <w:numPr>
          <w:ilvl w:val="0"/>
          <w:numId w:val="22"/>
        </w:numPr>
        <w:autoSpaceDE w:val="0"/>
        <w:autoSpaceDN w:val="0"/>
        <w:adjustRightInd w:val="0"/>
        <w:spacing w:after="0" w:line="240" w:lineRule="auto"/>
        <w:contextualSpacing/>
        <w:jc w:val="both"/>
        <w:rPr>
          <w:rFonts w:cstheme="minorHAnsi"/>
          <w:color w:val="000000"/>
          <w:sz w:val="20"/>
          <w:szCs w:val="19"/>
        </w:rPr>
      </w:pPr>
      <w:r w:rsidRPr="00F16445">
        <w:rPr>
          <w:rFonts w:cstheme="minorHAnsi"/>
          <w:color w:val="000000"/>
          <w:sz w:val="20"/>
          <w:szCs w:val="19"/>
        </w:rPr>
        <w:t xml:space="preserve">of benefit to </w:t>
      </w:r>
      <w:r w:rsidR="002230A1">
        <w:rPr>
          <w:rFonts w:cstheme="minorHAnsi"/>
          <w:color w:val="000000"/>
          <w:sz w:val="20"/>
          <w:szCs w:val="19"/>
        </w:rPr>
        <w:t>TU</w:t>
      </w:r>
      <w:r w:rsidR="006469F2">
        <w:rPr>
          <w:rFonts w:cstheme="minorHAnsi"/>
          <w:color w:val="000000"/>
          <w:sz w:val="20"/>
          <w:szCs w:val="19"/>
        </w:rPr>
        <w:t>S</w:t>
      </w:r>
      <w:r w:rsidR="00B93C69">
        <w:rPr>
          <w:rFonts w:cstheme="minorHAnsi"/>
          <w:color w:val="000000"/>
          <w:sz w:val="20"/>
          <w:szCs w:val="19"/>
        </w:rPr>
        <w:t>,</w:t>
      </w:r>
    </w:p>
    <w:p w14:paraId="7787DB2C" w14:textId="018A9BFB" w:rsidR="00044A98" w:rsidRPr="00F16445" w:rsidRDefault="00044A98" w:rsidP="00DB55FD">
      <w:pPr>
        <w:numPr>
          <w:ilvl w:val="0"/>
          <w:numId w:val="22"/>
        </w:numPr>
        <w:autoSpaceDE w:val="0"/>
        <w:autoSpaceDN w:val="0"/>
        <w:adjustRightInd w:val="0"/>
        <w:spacing w:after="0" w:line="240" w:lineRule="auto"/>
        <w:contextualSpacing/>
        <w:jc w:val="both"/>
        <w:rPr>
          <w:rFonts w:cstheme="minorHAnsi"/>
          <w:color w:val="000000"/>
          <w:sz w:val="20"/>
          <w:szCs w:val="19"/>
        </w:rPr>
      </w:pPr>
      <w:r w:rsidRPr="00F16445">
        <w:rPr>
          <w:rFonts w:cstheme="minorHAnsi"/>
          <w:color w:val="000000"/>
          <w:sz w:val="20"/>
          <w:szCs w:val="19"/>
        </w:rPr>
        <w:t>properly documented</w:t>
      </w:r>
      <w:r w:rsidR="00B93C69">
        <w:rPr>
          <w:rFonts w:cstheme="minorHAnsi"/>
          <w:color w:val="000000"/>
          <w:sz w:val="20"/>
          <w:szCs w:val="19"/>
        </w:rPr>
        <w:t>,</w:t>
      </w:r>
    </w:p>
    <w:p w14:paraId="31F0167B" w14:textId="23E62431" w:rsidR="00044A98" w:rsidRPr="00F16445" w:rsidRDefault="00044A98" w:rsidP="00DB55FD">
      <w:pPr>
        <w:numPr>
          <w:ilvl w:val="0"/>
          <w:numId w:val="22"/>
        </w:numPr>
        <w:autoSpaceDE w:val="0"/>
        <w:autoSpaceDN w:val="0"/>
        <w:adjustRightInd w:val="0"/>
        <w:spacing w:after="0" w:line="240" w:lineRule="auto"/>
        <w:contextualSpacing/>
        <w:jc w:val="both"/>
        <w:rPr>
          <w:rFonts w:cstheme="minorHAnsi"/>
          <w:color w:val="000000"/>
          <w:sz w:val="20"/>
          <w:szCs w:val="19"/>
        </w:rPr>
      </w:pPr>
      <w:r w:rsidRPr="00F16445">
        <w:rPr>
          <w:rFonts w:cstheme="minorHAnsi"/>
          <w:color w:val="000000"/>
          <w:sz w:val="20"/>
          <w:szCs w:val="19"/>
        </w:rPr>
        <w:t>managed in a cost</w:t>
      </w:r>
      <w:r w:rsidR="00C51D0C">
        <w:rPr>
          <w:rFonts w:cstheme="minorHAnsi"/>
          <w:color w:val="000000"/>
          <w:sz w:val="20"/>
          <w:szCs w:val="19"/>
        </w:rPr>
        <w:t>-</w:t>
      </w:r>
      <w:r w:rsidRPr="00F16445">
        <w:rPr>
          <w:rFonts w:cstheme="minorHAnsi"/>
          <w:color w:val="000000"/>
          <w:sz w:val="20"/>
          <w:szCs w:val="19"/>
        </w:rPr>
        <w:t>effective manner</w:t>
      </w:r>
      <w:r w:rsidR="00B93C69">
        <w:rPr>
          <w:rFonts w:cstheme="minorHAnsi"/>
          <w:color w:val="000000"/>
          <w:sz w:val="20"/>
          <w:szCs w:val="19"/>
        </w:rPr>
        <w:t>,</w:t>
      </w:r>
    </w:p>
    <w:p w14:paraId="629B2AF2" w14:textId="4CCE4299" w:rsidR="00044A98" w:rsidRPr="00F16445" w:rsidRDefault="00044A98" w:rsidP="00DB55FD">
      <w:pPr>
        <w:numPr>
          <w:ilvl w:val="0"/>
          <w:numId w:val="22"/>
        </w:numPr>
        <w:autoSpaceDE w:val="0"/>
        <w:autoSpaceDN w:val="0"/>
        <w:adjustRightInd w:val="0"/>
        <w:spacing w:after="0" w:line="240" w:lineRule="auto"/>
        <w:contextualSpacing/>
        <w:jc w:val="both"/>
        <w:rPr>
          <w:rFonts w:cstheme="minorHAnsi"/>
          <w:color w:val="000000"/>
          <w:sz w:val="20"/>
          <w:szCs w:val="19"/>
        </w:rPr>
      </w:pPr>
      <w:r w:rsidRPr="00F16445">
        <w:rPr>
          <w:rFonts w:cstheme="minorHAnsi"/>
          <w:color w:val="000000"/>
          <w:sz w:val="20"/>
          <w:szCs w:val="19"/>
        </w:rPr>
        <w:t>specific enough that a third-party reviewer can understand the business purpose for which the expenditure occurs</w:t>
      </w:r>
    </w:p>
    <w:p w14:paraId="75CB83F1" w14:textId="5FA69432" w:rsidR="00044A98" w:rsidRPr="00F16445" w:rsidRDefault="00044A98" w:rsidP="00DB55FD">
      <w:pPr>
        <w:numPr>
          <w:ilvl w:val="0"/>
          <w:numId w:val="21"/>
        </w:numPr>
        <w:autoSpaceDE w:val="0"/>
        <w:autoSpaceDN w:val="0"/>
        <w:adjustRightInd w:val="0"/>
        <w:spacing w:after="0" w:line="240" w:lineRule="auto"/>
        <w:contextualSpacing/>
        <w:jc w:val="both"/>
        <w:rPr>
          <w:rFonts w:cstheme="minorHAnsi"/>
          <w:color w:val="000000"/>
          <w:sz w:val="20"/>
          <w:szCs w:val="19"/>
        </w:rPr>
      </w:pPr>
      <w:r w:rsidRPr="00F16445">
        <w:rPr>
          <w:rFonts w:cstheme="minorHAnsi"/>
          <w:color w:val="000000"/>
          <w:sz w:val="20"/>
          <w:szCs w:val="19"/>
        </w:rPr>
        <w:t>purpose of the entertainment</w:t>
      </w:r>
      <w:r w:rsidR="00B93C69">
        <w:rPr>
          <w:rFonts w:cstheme="minorHAnsi"/>
          <w:color w:val="000000"/>
          <w:sz w:val="20"/>
          <w:szCs w:val="19"/>
        </w:rPr>
        <w:t>,</w:t>
      </w:r>
    </w:p>
    <w:p w14:paraId="1B91A253" w14:textId="7A1BA6AD" w:rsidR="00044A98" w:rsidRPr="00F16445" w:rsidRDefault="00044A98" w:rsidP="00DB55FD">
      <w:pPr>
        <w:numPr>
          <w:ilvl w:val="0"/>
          <w:numId w:val="21"/>
        </w:numPr>
        <w:autoSpaceDE w:val="0"/>
        <w:autoSpaceDN w:val="0"/>
        <w:adjustRightInd w:val="0"/>
        <w:spacing w:after="0" w:line="240" w:lineRule="auto"/>
        <w:contextualSpacing/>
        <w:jc w:val="both"/>
        <w:rPr>
          <w:rFonts w:cstheme="minorHAnsi"/>
          <w:color w:val="000000"/>
          <w:sz w:val="20"/>
          <w:szCs w:val="19"/>
        </w:rPr>
      </w:pPr>
      <w:r w:rsidRPr="00F16445">
        <w:rPr>
          <w:rFonts w:cstheme="minorHAnsi"/>
          <w:color w:val="000000"/>
          <w:sz w:val="20"/>
          <w:szCs w:val="19"/>
        </w:rPr>
        <w:t>date and location of the function</w:t>
      </w:r>
      <w:r w:rsidR="00B93C69">
        <w:rPr>
          <w:rFonts w:cstheme="minorHAnsi"/>
          <w:color w:val="000000"/>
          <w:sz w:val="20"/>
          <w:szCs w:val="19"/>
        </w:rPr>
        <w:t>,</w:t>
      </w:r>
    </w:p>
    <w:p w14:paraId="3D0D01AD" w14:textId="605CADA5" w:rsidR="00044A98" w:rsidRPr="00BA5E03" w:rsidRDefault="00B93C69" w:rsidP="00DB55FD">
      <w:pPr>
        <w:numPr>
          <w:ilvl w:val="0"/>
          <w:numId w:val="21"/>
        </w:numPr>
        <w:autoSpaceDE w:val="0"/>
        <w:autoSpaceDN w:val="0"/>
        <w:adjustRightInd w:val="0"/>
        <w:spacing w:after="0" w:line="240" w:lineRule="auto"/>
        <w:contextualSpacing/>
        <w:jc w:val="both"/>
        <w:rPr>
          <w:rFonts w:cstheme="minorHAnsi"/>
          <w:color w:val="000000"/>
          <w:sz w:val="20"/>
          <w:szCs w:val="19"/>
        </w:rPr>
      </w:pPr>
      <w:bookmarkStart w:id="3" w:name="_Hlk95142848"/>
      <w:r>
        <w:rPr>
          <w:rFonts w:cstheme="minorHAnsi"/>
          <w:color w:val="000000"/>
          <w:sz w:val="20"/>
          <w:szCs w:val="19"/>
        </w:rPr>
        <w:t>n</w:t>
      </w:r>
      <w:r w:rsidR="00044A98" w:rsidRPr="00BA5E03">
        <w:rPr>
          <w:rFonts w:cstheme="minorHAnsi"/>
          <w:color w:val="000000"/>
          <w:sz w:val="20"/>
          <w:szCs w:val="19"/>
        </w:rPr>
        <w:t>ames of attendees and the organisation each represents.</w:t>
      </w:r>
    </w:p>
    <w:bookmarkEnd w:id="3"/>
    <w:p w14:paraId="3706142D" w14:textId="77777777" w:rsidR="00044A98" w:rsidRPr="00F16445" w:rsidRDefault="00044A98" w:rsidP="00DB55FD">
      <w:pPr>
        <w:autoSpaceDE w:val="0"/>
        <w:autoSpaceDN w:val="0"/>
        <w:adjustRightInd w:val="0"/>
        <w:spacing w:after="0" w:line="240" w:lineRule="auto"/>
        <w:jc w:val="both"/>
        <w:rPr>
          <w:rFonts w:cstheme="minorHAnsi"/>
          <w:color w:val="000000"/>
          <w:sz w:val="20"/>
          <w:szCs w:val="19"/>
        </w:rPr>
      </w:pPr>
    </w:p>
    <w:p w14:paraId="7F40E360" w14:textId="77777777" w:rsidR="00482A99" w:rsidRPr="00C51D0C" w:rsidRDefault="00044A98" w:rsidP="00DB55FD">
      <w:pPr>
        <w:ind w:left="-5"/>
        <w:jc w:val="both"/>
        <w:rPr>
          <w:rFonts w:cstheme="minorHAnsi"/>
          <w:color w:val="000000"/>
          <w:sz w:val="20"/>
          <w:szCs w:val="19"/>
        </w:rPr>
      </w:pPr>
      <w:r w:rsidRPr="00F16445">
        <w:rPr>
          <w:rFonts w:cstheme="minorHAnsi"/>
          <w:color w:val="000000"/>
          <w:sz w:val="20"/>
          <w:szCs w:val="19"/>
        </w:rPr>
        <w:t xml:space="preserve">Prior approval of the relevant </w:t>
      </w:r>
      <w:r w:rsidR="00482A99">
        <w:rPr>
          <w:rFonts w:cstheme="minorHAnsi"/>
          <w:color w:val="000000"/>
          <w:sz w:val="20"/>
          <w:szCs w:val="19"/>
        </w:rPr>
        <w:t>Dean or Vice-President</w:t>
      </w:r>
      <w:r w:rsidRPr="00F16445">
        <w:rPr>
          <w:rFonts w:cstheme="minorHAnsi"/>
          <w:color w:val="000000"/>
          <w:sz w:val="20"/>
          <w:szCs w:val="19"/>
        </w:rPr>
        <w:t xml:space="preserve"> is required, where the cost of hospitality to be provided is </w:t>
      </w:r>
      <w:r w:rsidRPr="00C51D0C">
        <w:rPr>
          <w:rFonts w:cstheme="minorHAnsi"/>
          <w:color w:val="000000"/>
          <w:sz w:val="20"/>
          <w:szCs w:val="19"/>
        </w:rPr>
        <w:t xml:space="preserve">likely to exceed €250. </w:t>
      </w:r>
    </w:p>
    <w:p w14:paraId="775FE2B1" w14:textId="77777777" w:rsidR="00044A98" w:rsidRPr="00F16445" w:rsidRDefault="00044A98" w:rsidP="00DB55FD">
      <w:pPr>
        <w:ind w:left="-5"/>
        <w:jc w:val="both"/>
        <w:rPr>
          <w:rFonts w:cstheme="minorHAnsi"/>
          <w:color w:val="000000"/>
          <w:sz w:val="20"/>
          <w:szCs w:val="19"/>
        </w:rPr>
      </w:pPr>
      <w:r w:rsidRPr="00C51D0C">
        <w:rPr>
          <w:rFonts w:cstheme="minorHAnsi"/>
          <w:color w:val="000000"/>
          <w:sz w:val="20"/>
          <w:szCs w:val="19"/>
        </w:rPr>
        <w:t>Hospitality expenses must be approved by the budget holder.</w:t>
      </w:r>
      <w:r w:rsidRPr="00F16445">
        <w:rPr>
          <w:rFonts w:cstheme="minorHAnsi"/>
          <w:color w:val="000000"/>
          <w:sz w:val="20"/>
          <w:szCs w:val="19"/>
        </w:rPr>
        <w:t xml:space="preserve"> </w:t>
      </w:r>
    </w:p>
    <w:p w14:paraId="34889437" w14:textId="556FD1A2" w:rsidR="00044A98" w:rsidRPr="00F16445" w:rsidRDefault="00044A98" w:rsidP="00DB55FD">
      <w:pPr>
        <w:ind w:left="-5"/>
        <w:jc w:val="both"/>
        <w:rPr>
          <w:rFonts w:cstheme="minorHAnsi"/>
          <w:color w:val="000000"/>
          <w:sz w:val="20"/>
          <w:szCs w:val="19"/>
        </w:rPr>
      </w:pPr>
      <w:r w:rsidRPr="00F16445">
        <w:rPr>
          <w:rFonts w:cstheme="minorHAnsi"/>
          <w:color w:val="000000"/>
          <w:sz w:val="20"/>
          <w:szCs w:val="19"/>
        </w:rPr>
        <w:t>At all times</w:t>
      </w:r>
      <w:r w:rsidR="00884669">
        <w:rPr>
          <w:rFonts w:cstheme="minorHAnsi"/>
          <w:color w:val="000000"/>
          <w:sz w:val="20"/>
          <w:szCs w:val="19"/>
        </w:rPr>
        <w:t>,</w:t>
      </w:r>
      <w:r w:rsidRPr="00F16445">
        <w:rPr>
          <w:rFonts w:cstheme="minorHAnsi"/>
          <w:color w:val="000000"/>
          <w:sz w:val="20"/>
          <w:szCs w:val="19"/>
        </w:rPr>
        <w:t xml:space="preserve"> the emphasis must be on value for money and every effort should be made to minimise the costs of any </w:t>
      </w:r>
      <w:r w:rsidR="00884669">
        <w:rPr>
          <w:rFonts w:cstheme="minorHAnsi"/>
          <w:color w:val="000000"/>
          <w:sz w:val="20"/>
          <w:szCs w:val="19"/>
        </w:rPr>
        <w:t>h</w:t>
      </w:r>
      <w:r w:rsidRPr="00F16445">
        <w:rPr>
          <w:rFonts w:cstheme="minorHAnsi"/>
          <w:color w:val="000000"/>
          <w:sz w:val="20"/>
          <w:szCs w:val="19"/>
        </w:rPr>
        <w:t>ospitality provided</w:t>
      </w:r>
      <w:r w:rsidR="00482A99">
        <w:rPr>
          <w:rFonts w:cstheme="minorHAnsi"/>
          <w:color w:val="000000"/>
          <w:sz w:val="20"/>
          <w:szCs w:val="19"/>
        </w:rPr>
        <w:t xml:space="preserve">.  Hospitality </w:t>
      </w:r>
      <w:r w:rsidRPr="00F16445">
        <w:rPr>
          <w:rFonts w:cstheme="minorHAnsi"/>
          <w:color w:val="000000"/>
          <w:sz w:val="20"/>
          <w:szCs w:val="19"/>
        </w:rPr>
        <w:t xml:space="preserve">will in the main be focused </w:t>
      </w:r>
      <w:r w:rsidR="00C51D0C">
        <w:rPr>
          <w:rFonts w:cstheme="minorHAnsi"/>
          <w:color w:val="000000"/>
          <w:sz w:val="20"/>
          <w:szCs w:val="19"/>
        </w:rPr>
        <w:t>on</w:t>
      </w:r>
      <w:r w:rsidRPr="00F16445">
        <w:rPr>
          <w:rFonts w:cstheme="minorHAnsi"/>
          <w:color w:val="000000"/>
          <w:sz w:val="20"/>
          <w:szCs w:val="19"/>
        </w:rPr>
        <w:t xml:space="preserve"> </w:t>
      </w:r>
      <w:r w:rsidR="00B93C69">
        <w:rPr>
          <w:rFonts w:cstheme="minorHAnsi"/>
          <w:color w:val="000000"/>
          <w:sz w:val="20"/>
          <w:szCs w:val="19"/>
        </w:rPr>
        <w:t>e</w:t>
      </w:r>
      <w:r w:rsidRPr="00F16445">
        <w:rPr>
          <w:rFonts w:cstheme="minorHAnsi"/>
          <w:color w:val="000000"/>
          <w:sz w:val="20"/>
          <w:szCs w:val="19"/>
        </w:rPr>
        <w:t xml:space="preserve">xternal </w:t>
      </w:r>
      <w:r w:rsidR="00B93C69">
        <w:rPr>
          <w:rFonts w:cstheme="minorHAnsi"/>
          <w:color w:val="000000"/>
          <w:sz w:val="20"/>
          <w:szCs w:val="19"/>
        </w:rPr>
        <w:t>v</w:t>
      </w:r>
      <w:r w:rsidRPr="00F16445">
        <w:rPr>
          <w:rFonts w:cstheme="minorHAnsi"/>
          <w:color w:val="000000"/>
          <w:sz w:val="20"/>
          <w:szCs w:val="19"/>
        </w:rPr>
        <w:t xml:space="preserve">isitors.  </w:t>
      </w:r>
    </w:p>
    <w:p w14:paraId="13BFD8F7" w14:textId="77777777" w:rsidR="00044A98" w:rsidRPr="00F16445" w:rsidRDefault="00044A98" w:rsidP="005466C1">
      <w:pPr>
        <w:spacing w:after="200" w:line="240" w:lineRule="auto"/>
        <w:jc w:val="both"/>
        <w:rPr>
          <w:rFonts w:cstheme="minorHAnsi"/>
          <w:color w:val="000000"/>
          <w:sz w:val="20"/>
          <w:szCs w:val="19"/>
        </w:rPr>
      </w:pPr>
      <w:r w:rsidRPr="00F16445">
        <w:rPr>
          <w:rFonts w:cstheme="minorHAnsi"/>
          <w:color w:val="000000"/>
          <w:sz w:val="20"/>
          <w:szCs w:val="19"/>
        </w:rPr>
        <w:lastRenderedPageBreak/>
        <w:t xml:space="preserve">The expense must be properly documented and supported by receipts, with all supporting information </w:t>
      </w:r>
      <w:proofErr w:type="gramStart"/>
      <w:r w:rsidRPr="00F16445">
        <w:rPr>
          <w:rFonts w:cstheme="minorHAnsi"/>
          <w:color w:val="000000"/>
          <w:sz w:val="20"/>
          <w:szCs w:val="19"/>
        </w:rPr>
        <w:t>e.g.</w:t>
      </w:r>
      <w:proofErr w:type="gramEnd"/>
      <w:r w:rsidRPr="00F16445">
        <w:rPr>
          <w:rFonts w:cstheme="minorHAnsi"/>
          <w:color w:val="000000"/>
          <w:sz w:val="20"/>
          <w:szCs w:val="19"/>
        </w:rPr>
        <w:t xml:space="preserve"> </w:t>
      </w:r>
      <w:r w:rsidRPr="00C51D0C">
        <w:rPr>
          <w:rFonts w:cstheme="minorHAnsi"/>
          <w:color w:val="000000"/>
          <w:sz w:val="20"/>
          <w:szCs w:val="19"/>
        </w:rPr>
        <w:t>attendees,</w:t>
      </w:r>
      <w:r w:rsidRPr="00F16445">
        <w:rPr>
          <w:rFonts w:cstheme="minorHAnsi"/>
          <w:color w:val="000000"/>
          <w:sz w:val="20"/>
          <w:szCs w:val="19"/>
        </w:rPr>
        <w:t xml:space="preserve"> purpose etc. </w:t>
      </w:r>
    </w:p>
    <w:p w14:paraId="41F32EE8" w14:textId="77777777" w:rsidR="00044A98" w:rsidRPr="00F16445" w:rsidRDefault="00044A98" w:rsidP="005466C1">
      <w:pPr>
        <w:spacing w:after="200" w:line="240" w:lineRule="auto"/>
        <w:jc w:val="both"/>
        <w:rPr>
          <w:rFonts w:cstheme="minorHAnsi"/>
          <w:color w:val="000000"/>
          <w:sz w:val="20"/>
          <w:szCs w:val="19"/>
        </w:rPr>
      </w:pPr>
      <w:r w:rsidRPr="00F16445">
        <w:rPr>
          <w:rFonts w:cstheme="minorHAnsi"/>
          <w:color w:val="000000"/>
          <w:sz w:val="20"/>
          <w:szCs w:val="19"/>
        </w:rPr>
        <w:t xml:space="preserve">The expense must be reasonable. </w:t>
      </w:r>
    </w:p>
    <w:p w14:paraId="295B5672" w14:textId="699C65F4" w:rsidR="00044A98" w:rsidRPr="00F16445" w:rsidRDefault="00044A98" w:rsidP="005466C1">
      <w:pPr>
        <w:spacing w:after="200" w:line="240" w:lineRule="auto"/>
        <w:jc w:val="both"/>
        <w:rPr>
          <w:rFonts w:cstheme="minorHAnsi"/>
          <w:color w:val="000000"/>
          <w:sz w:val="20"/>
          <w:szCs w:val="19"/>
        </w:rPr>
      </w:pPr>
      <w:r w:rsidRPr="00F16445">
        <w:rPr>
          <w:rFonts w:cstheme="minorHAnsi"/>
          <w:color w:val="000000"/>
          <w:sz w:val="20"/>
          <w:szCs w:val="19"/>
        </w:rPr>
        <w:t xml:space="preserve">Hospitality is approved for Students when representing </w:t>
      </w:r>
      <w:r w:rsidR="002230A1">
        <w:rPr>
          <w:rFonts w:cstheme="minorHAnsi"/>
          <w:color w:val="000000"/>
          <w:sz w:val="20"/>
          <w:szCs w:val="19"/>
        </w:rPr>
        <w:t>TU</w:t>
      </w:r>
      <w:r w:rsidR="006469F2">
        <w:rPr>
          <w:rFonts w:cstheme="minorHAnsi"/>
          <w:color w:val="000000"/>
          <w:sz w:val="20"/>
          <w:szCs w:val="19"/>
        </w:rPr>
        <w:t>S</w:t>
      </w:r>
      <w:r w:rsidRPr="00F16445">
        <w:rPr>
          <w:rFonts w:cstheme="minorHAnsi"/>
          <w:color w:val="000000"/>
          <w:sz w:val="20"/>
          <w:szCs w:val="19"/>
        </w:rPr>
        <w:t xml:space="preserve"> at competitions - and only when accompanied by Staff.  These should not exceed the </w:t>
      </w:r>
      <w:r w:rsidR="00547666" w:rsidRPr="00F16445">
        <w:rPr>
          <w:rFonts w:cstheme="minorHAnsi"/>
          <w:color w:val="000000"/>
          <w:sz w:val="20"/>
          <w:szCs w:val="19"/>
        </w:rPr>
        <w:t>5/10-hour</w:t>
      </w:r>
      <w:r w:rsidRPr="00F16445">
        <w:rPr>
          <w:rFonts w:cstheme="minorHAnsi"/>
          <w:color w:val="000000"/>
          <w:sz w:val="20"/>
          <w:szCs w:val="19"/>
        </w:rPr>
        <w:t xml:space="preserve"> rates as per circular letter E07/2009.   </w:t>
      </w:r>
    </w:p>
    <w:p w14:paraId="301016ED" w14:textId="075364F4" w:rsidR="00044A98" w:rsidRPr="00F16445" w:rsidRDefault="00044A98" w:rsidP="005466C1">
      <w:pPr>
        <w:spacing w:after="200" w:line="240" w:lineRule="auto"/>
        <w:jc w:val="both"/>
        <w:rPr>
          <w:rFonts w:cstheme="minorHAnsi"/>
          <w:color w:val="000000"/>
          <w:sz w:val="20"/>
          <w:szCs w:val="19"/>
        </w:rPr>
      </w:pPr>
      <w:r w:rsidRPr="00F16445">
        <w:rPr>
          <w:rFonts w:cstheme="minorHAnsi"/>
          <w:color w:val="000000"/>
          <w:sz w:val="20"/>
          <w:szCs w:val="19"/>
        </w:rPr>
        <w:t xml:space="preserve">Internal Lunches may be offered to employees who have been identified by prior approval to act as hosts to guests of </w:t>
      </w:r>
      <w:r w:rsidR="002230A1">
        <w:rPr>
          <w:rFonts w:cstheme="minorHAnsi"/>
          <w:color w:val="000000"/>
          <w:sz w:val="20"/>
          <w:szCs w:val="19"/>
        </w:rPr>
        <w:t>TU</w:t>
      </w:r>
      <w:r w:rsidR="006469F2">
        <w:rPr>
          <w:rFonts w:cstheme="minorHAnsi"/>
          <w:color w:val="000000"/>
          <w:sz w:val="20"/>
          <w:szCs w:val="19"/>
        </w:rPr>
        <w:t>S</w:t>
      </w:r>
      <w:r w:rsidRPr="00F16445">
        <w:rPr>
          <w:rFonts w:cstheme="minorHAnsi"/>
          <w:color w:val="000000"/>
          <w:sz w:val="20"/>
          <w:szCs w:val="19"/>
        </w:rPr>
        <w:t xml:space="preserve">. </w:t>
      </w:r>
      <w:r w:rsidRPr="00C51D0C">
        <w:rPr>
          <w:rFonts w:cstheme="minorHAnsi"/>
          <w:color w:val="000000"/>
          <w:sz w:val="20"/>
          <w:szCs w:val="19"/>
        </w:rPr>
        <w:t>The ratio of TU</w:t>
      </w:r>
      <w:r w:rsidR="006469F2">
        <w:rPr>
          <w:rFonts w:cstheme="minorHAnsi"/>
          <w:color w:val="000000"/>
          <w:sz w:val="20"/>
          <w:szCs w:val="19"/>
        </w:rPr>
        <w:t>S</w:t>
      </w:r>
      <w:r w:rsidRPr="00C51D0C">
        <w:rPr>
          <w:rFonts w:cstheme="minorHAnsi"/>
          <w:color w:val="000000"/>
          <w:sz w:val="20"/>
          <w:szCs w:val="19"/>
        </w:rPr>
        <w:t xml:space="preserve"> Staff to External Visitors cannot exceed: 2/1 (2 staff/1 external).</w:t>
      </w:r>
      <w:r w:rsidRPr="00F16445">
        <w:rPr>
          <w:rFonts w:cstheme="minorHAnsi"/>
          <w:color w:val="000000"/>
          <w:sz w:val="20"/>
          <w:szCs w:val="19"/>
        </w:rPr>
        <w:t xml:space="preserve"> </w:t>
      </w:r>
    </w:p>
    <w:p w14:paraId="744C4ED2" w14:textId="77777777" w:rsidR="00044A98" w:rsidRPr="00C51D0C" w:rsidRDefault="00044A98" w:rsidP="005466C1">
      <w:pPr>
        <w:spacing w:after="200" w:line="240" w:lineRule="auto"/>
        <w:jc w:val="both"/>
        <w:rPr>
          <w:rFonts w:cstheme="minorHAnsi"/>
          <w:color w:val="000000"/>
          <w:sz w:val="20"/>
          <w:szCs w:val="19"/>
        </w:rPr>
      </w:pPr>
      <w:r w:rsidRPr="00C51D0C">
        <w:rPr>
          <w:rFonts w:cstheme="minorHAnsi"/>
          <w:color w:val="000000"/>
          <w:sz w:val="20"/>
          <w:szCs w:val="19"/>
        </w:rPr>
        <w:t xml:space="preserve">Non-alcoholic beverages may be offered to employees required to work through ‘breaks’ but must be restricted to where dispersal of participants during a break period is not desirable. </w:t>
      </w:r>
    </w:p>
    <w:p w14:paraId="2E78CE7E" w14:textId="5FCCBD84" w:rsidR="00044A98" w:rsidRPr="00F16445" w:rsidRDefault="00044A98" w:rsidP="005466C1">
      <w:pPr>
        <w:spacing w:after="200" w:line="240" w:lineRule="auto"/>
        <w:jc w:val="both"/>
        <w:rPr>
          <w:rFonts w:cstheme="minorHAnsi"/>
          <w:color w:val="000000"/>
          <w:sz w:val="20"/>
          <w:szCs w:val="19"/>
        </w:rPr>
      </w:pPr>
      <w:r w:rsidRPr="00F16445">
        <w:rPr>
          <w:rFonts w:cstheme="minorHAnsi"/>
          <w:color w:val="000000"/>
          <w:sz w:val="20"/>
          <w:szCs w:val="19"/>
        </w:rPr>
        <w:t xml:space="preserve">The provision of Tea/Coffee for internal meetings should not occur unless there are </w:t>
      </w:r>
      <w:r w:rsidR="00B93C69">
        <w:rPr>
          <w:rFonts w:cstheme="minorHAnsi"/>
          <w:color w:val="000000"/>
          <w:sz w:val="20"/>
          <w:szCs w:val="19"/>
        </w:rPr>
        <w:t>e</w:t>
      </w:r>
      <w:r w:rsidRPr="00F16445">
        <w:rPr>
          <w:rFonts w:cstheme="minorHAnsi"/>
          <w:color w:val="000000"/>
          <w:sz w:val="20"/>
          <w:szCs w:val="19"/>
        </w:rPr>
        <w:t xml:space="preserve">xternal </w:t>
      </w:r>
      <w:r w:rsidR="00B93C69">
        <w:rPr>
          <w:rFonts w:cstheme="minorHAnsi"/>
          <w:color w:val="000000"/>
          <w:sz w:val="20"/>
          <w:szCs w:val="19"/>
        </w:rPr>
        <w:t>v</w:t>
      </w:r>
      <w:r w:rsidRPr="00F16445">
        <w:rPr>
          <w:rFonts w:cstheme="minorHAnsi"/>
          <w:color w:val="000000"/>
          <w:sz w:val="20"/>
          <w:szCs w:val="19"/>
        </w:rPr>
        <w:t xml:space="preserve">isitors present at the meeting. The ratios set out in other sections of this policy should apply. </w:t>
      </w:r>
    </w:p>
    <w:p w14:paraId="6B968985" w14:textId="25548829" w:rsidR="00044A98" w:rsidRPr="00F16445" w:rsidRDefault="00044A98" w:rsidP="005466C1">
      <w:pPr>
        <w:spacing w:after="200" w:line="240" w:lineRule="auto"/>
        <w:jc w:val="both"/>
        <w:rPr>
          <w:rFonts w:cstheme="minorHAnsi"/>
          <w:color w:val="000000"/>
          <w:sz w:val="20"/>
          <w:szCs w:val="19"/>
        </w:rPr>
      </w:pPr>
      <w:r w:rsidRPr="00F16445">
        <w:rPr>
          <w:rFonts w:cstheme="minorHAnsi"/>
          <w:color w:val="000000"/>
          <w:sz w:val="20"/>
          <w:szCs w:val="19"/>
        </w:rPr>
        <w:t xml:space="preserve">Hospitality to </w:t>
      </w:r>
      <w:r w:rsidR="00B93C69">
        <w:rPr>
          <w:rFonts w:cstheme="minorHAnsi"/>
          <w:color w:val="000000"/>
          <w:sz w:val="20"/>
          <w:szCs w:val="19"/>
        </w:rPr>
        <w:t>e</w:t>
      </w:r>
      <w:r w:rsidRPr="00F16445">
        <w:rPr>
          <w:rFonts w:cstheme="minorHAnsi"/>
          <w:color w:val="000000"/>
          <w:sz w:val="20"/>
          <w:szCs w:val="19"/>
        </w:rPr>
        <w:t xml:space="preserve">xternal </w:t>
      </w:r>
      <w:r w:rsidR="00B93C69">
        <w:rPr>
          <w:rFonts w:cstheme="minorHAnsi"/>
          <w:color w:val="000000"/>
          <w:sz w:val="20"/>
          <w:szCs w:val="19"/>
        </w:rPr>
        <w:t>e</w:t>
      </w:r>
      <w:r w:rsidRPr="00F16445">
        <w:rPr>
          <w:rFonts w:cstheme="minorHAnsi"/>
          <w:color w:val="000000"/>
          <w:sz w:val="20"/>
          <w:szCs w:val="19"/>
        </w:rPr>
        <w:t>xaminers/</w:t>
      </w:r>
      <w:r w:rsidR="00B93C69">
        <w:rPr>
          <w:rFonts w:cstheme="minorHAnsi"/>
          <w:color w:val="000000"/>
          <w:sz w:val="20"/>
          <w:szCs w:val="19"/>
        </w:rPr>
        <w:t>c</w:t>
      </w:r>
      <w:r w:rsidRPr="00F16445">
        <w:rPr>
          <w:rFonts w:cstheme="minorHAnsi"/>
          <w:color w:val="000000"/>
          <w:sz w:val="20"/>
          <w:szCs w:val="19"/>
        </w:rPr>
        <w:t xml:space="preserve">onsultants may be offered where necessary.   Receipts must be </w:t>
      </w:r>
      <w:r w:rsidRPr="00C51D0C">
        <w:rPr>
          <w:rFonts w:cstheme="minorHAnsi"/>
          <w:color w:val="000000"/>
          <w:sz w:val="20"/>
          <w:szCs w:val="19"/>
        </w:rPr>
        <w:t xml:space="preserve">provided. </w:t>
      </w:r>
      <w:r w:rsidR="00B93C69">
        <w:rPr>
          <w:rFonts w:cstheme="minorHAnsi"/>
          <w:color w:val="000000"/>
          <w:sz w:val="20"/>
          <w:szCs w:val="19"/>
        </w:rPr>
        <w:t xml:space="preserve"> </w:t>
      </w:r>
      <w:r w:rsidRPr="00C51D0C">
        <w:rPr>
          <w:rFonts w:cstheme="minorHAnsi"/>
          <w:color w:val="000000"/>
          <w:sz w:val="20"/>
          <w:szCs w:val="19"/>
        </w:rPr>
        <w:t>The ratio of TU</w:t>
      </w:r>
      <w:r w:rsidR="006469F2">
        <w:rPr>
          <w:rFonts w:cstheme="minorHAnsi"/>
          <w:color w:val="000000"/>
          <w:sz w:val="20"/>
          <w:szCs w:val="19"/>
        </w:rPr>
        <w:t>S</w:t>
      </w:r>
      <w:r w:rsidRPr="00C51D0C">
        <w:rPr>
          <w:rFonts w:cstheme="minorHAnsi"/>
          <w:color w:val="000000"/>
          <w:sz w:val="20"/>
          <w:szCs w:val="19"/>
        </w:rPr>
        <w:t xml:space="preserve"> </w:t>
      </w:r>
      <w:r w:rsidR="00B93C69">
        <w:rPr>
          <w:rFonts w:cstheme="minorHAnsi"/>
          <w:color w:val="000000"/>
          <w:sz w:val="20"/>
          <w:szCs w:val="19"/>
        </w:rPr>
        <w:t>s</w:t>
      </w:r>
      <w:r w:rsidRPr="00C51D0C">
        <w:rPr>
          <w:rFonts w:cstheme="minorHAnsi"/>
          <w:color w:val="000000"/>
          <w:sz w:val="20"/>
          <w:szCs w:val="19"/>
        </w:rPr>
        <w:t xml:space="preserve">taff to </w:t>
      </w:r>
      <w:r w:rsidR="00B93C69">
        <w:rPr>
          <w:rFonts w:cstheme="minorHAnsi"/>
          <w:color w:val="000000"/>
          <w:sz w:val="20"/>
          <w:szCs w:val="19"/>
        </w:rPr>
        <w:t>e</w:t>
      </w:r>
      <w:r w:rsidRPr="00C51D0C">
        <w:rPr>
          <w:rFonts w:cstheme="minorHAnsi"/>
          <w:color w:val="000000"/>
          <w:sz w:val="20"/>
          <w:szCs w:val="19"/>
        </w:rPr>
        <w:t xml:space="preserve">xternal </w:t>
      </w:r>
      <w:r w:rsidR="00B93C69">
        <w:rPr>
          <w:rFonts w:cstheme="minorHAnsi"/>
          <w:color w:val="000000"/>
          <w:sz w:val="20"/>
          <w:szCs w:val="19"/>
        </w:rPr>
        <w:t>v</w:t>
      </w:r>
      <w:r w:rsidRPr="00C51D0C">
        <w:rPr>
          <w:rFonts w:cstheme="minorHAnsi"/>
          <w:color w:val="000000"/>
          <w:sz w:val="20"/>
          <w:szCs w:val="19"/>
        </w:rPr>
        <w:t>isitors cannot exceed: 2/1 (2</w:t>
      </w:r>
      <w:r w:rsidR="00FD1780" w:rsidRPr="00C51D0C">
        <w:rPr>
          <w:rFonts w:cstheme="minorHAnsi"/>
          <w:color w:val="000000"/>
          <w:sz w:val="20"/>
          <w:szCs w:val="19"/>
        </w:rPr>
        <w:t xml:space="preserve"> </w:t>
      </w:r>
      <w:r w:rsidRPr="00C51D0C">
        <w:rPr>
          <w:rFonts w:cstheme="minorHAnsi"/>
          <w:color w:val="000000"/>
          <w:sz w:val="20"/>
          <w:szCs w:val="19"/>
        </w:rPr>
        <w:t>staff 1</w:t>
      </w:r>
      <w:r w:rsidR="00FD1780" w:rsidRPr="00C51D0C">
        <w:rPr>
          <w:rFonts w:cstheme="minorHAnsi"/>
          <w:color w:val="000000"/>
          <w:sz w:val="20"/>
          <w:szCs w:val="19"/>
        </w:rPr>
        <w:t xml:space="preserve"> </w:t>
      </w:r>
      <w:r w:rsidRPr="00C51D0C">
        <w:rPr>
          <w:rFonts w:cstheme="minorHAnsi"/>
          <w:color w:val="000000"/>
          <w:sz w:val="20"/>
          <w:szCs w:val="19"/>
        </w:rPr>
        <w:t>external).</w:t>
      </w:r>
      <w:r w:rsidRPr="00F16445">
        <w:rPr>
          <w:rFonts w:cstheme="minorHAnsi"/>
          <w:color w:val="000000"/>
          <w:sz w:val="20"/>
          <w:szCs w:val="19"/>
        </w:rPr>
        <w:t xml:space="preserve"> </w:t>
      </w:r>
    </w:p>
    <w:p w14:paraId="092693AE" w14:textId="77777777" w:rsidR="00044A98" w:rsidRPr="009C3C67" w:rsidRDefault="00044A98" w:rsidP="00DB55FD">
      <w:pPr>
        <w:ind w:left="-5"/>
        <w:jc w:val="both"/>
        <w:rPr>
          <w:rFonts w:ascii="Verdana" w:hAnsi="Verdana"/>
          <w:sz w:val="18"/>
          <w:szCs w:val="18"/>
        </w:rPr>
      </w:pPr>
    </w:p>
    <w:p w14:paraId="27FC1E1A" w14:textId="77777777" w:rsidR="00044A98" w:rsidRPr="009C3C67" w:rsidRDefault="00044A98" w:rsidP="00DB55FD">
      <w:pPr>
        <w:spacing w:after="0"/>
        <w:jc w:val="both"/>
        <w:rPr>
          <w:rFonts w:ascii="Verdana" w:hAnsi="Verdana"/>
          <w:sz w:val="18"/>
          <w:szCs w:val="18"/>
        </w:rPr>
      </w:pPr>
      <w:r w:rsidRPr="009C3C67">
        <w:rPr>
          <w:rFonts w:ascii="Verdana" w:eastAsia="Arial" w:hAnsi="Verdana" w:cs="Arial"/>
          <w:b/>
          <w:sz w:val="18"/>
          <w:szCs w:val="18"/>
          <w:u w:val="single" w:color="000000"/>
        </w:rPr>
        <w:t>Exclusions</w:t>
      </w:r>
      <w:r w:rsidRPr="009C3C67">
        <w:rPr>
          <w:rFonts w:ascii="Verdana" w:eastAsia="Arial" w:hAnsi="Verdana" w:cs="Arial"/>
          <w:b/>
          <w:sz w:val="18"/>
          <w:szCs w:val="18"/>
        </w:rPr>
        <w:t xml:space="preserve"> </w:t>
      </w:r>
    </w:p>
    <w:p w14:paraId="0E1BA583" w14:textId="77777777" w:rsidR="00044A98" w:rsidRPr="00F16445" w:rsidRDefault="00044A98" w:rsidP="00DB55FD">
      <w:pPr>
        <w:ind w:left="-5"/>
        <w:jc w:val="both"/>
        <w:rPr>
          <w:rFonts w:cstheme="minorHAnsi"/>
          <w:color w:val="000000"/>
          <w:sz w:val="20"/>
          <w:szCs w:val="19"/>
        </w:rPr>
      </w:pPr>
      <w:r w:rsidRPr="00F16445">
        <w:rPr>
          <w:rFonts w:cstheme="minorHAnsi"/>
          <w:color w:val="000000"/>
          <w:sz w:val="20"/>
          <w:szCs w:val="19"/>
        </w:rPr>
        <w:t xml:space="preserve">Specific </w:t>
      </w:r>
      <w:r w:rsidRPr="00F16445">
        <w:rPr>
          <w:rFonts w:cstheme="minorHAnsi"/>
          <w:b/>
          <w:bCs/>
          <w:color w:val="000000"/>
          <w:sz w:val="20"/>
          <w:szCs w:val="19"/>
        </w:rPr>
        <w:t>exclusions from</w:t>
      </w:r>
      <w:r w:rsidRPr="00F16445">
        <w:rPr>
          <w:rFonts w:cstheme="minorHAnsi"/>
          <w:color w:val="000000"/>
          <w:sz w:val="20"/>
          <w:szCs w:val="19"/>
        </w:rPr>
        <w:t xml:space="preserve"> this Hospitality Policy are expenses in relation to the following events.    </w:t>
      </w:r>
    </w:p>
    <w:p w14:paraId="55A952CD" w14:textId="31E6E8FF" w:rsidR="00044A98" w:rsidRPr="00F16445" w:rsidRDefault="00044A98" w:rsidP="00DB55FD">
      <w:pPr>
        <w:numPr>
          <w:ilvl w:val="0"/>
          <w:numId w:val="23"/>
        </w:numPr>
        <w:spacing w:after="5" w:line="250" w:lineRule="auto"/>
        <w:ind w:hanging="360"/>
        <w:jc w:val="both"/>
        <w:rPr>
          <w:rFonts w:cstheme="minorHAnsi"/>
          <w:color w:val="000000"/>
          <w:sz w:val="20"/>
          <w:szCs w:val="19"/>
        </w:rPr>
      </w:pPr>
      <w:r w:rsidRPr="00F16445">
        <w:rPr>
          <w:rFonts w:cstheme="minorHAnsi"/>
          <w:color w:val="000000"/>
          <w:sz w:val="20"/>
          <w:szCs w:val="19"/>
        </w:rPr>
        <w:t>Alcohol</w:t>
      </w:r>
      <w:r w:rsidR="006469F2">
        <w:rPr>
          <w:rFonts w:cstheme="minorHAnsi"/>
          <w:color w:val="000000"/>
          <w:sz w:val="20"/>
          <w:szCs w:val="19"/>
        </w:rPr>
        <w:t>ic</w:t>
      </w:r>
      <w:r w:rsidRPr="00F16445">
        <w:rPr>
          <w:rFonts w:cstheme="minorHAnsi"/>
          <w:color w:val="000000"/>
          <w:sz w:val="20"/>
          <w:szCs w:val="19"/>
        </w:rPr>
        <w:t xml:space="preserve"> Beverages should not normally be charged to TU</w:t>
      </w:r>
      <w:r w:rsidR="006469F2">
        <w:rPr>
          <w:rFonts w:cstheme="minorHAnsi"/>
          <w:color w:val="000000"/>
          <w:sz w:val="20"/>
          <w:szCs w:val="19"/>
        </w:rPr>
        <w:t>S</w:t>
      </w:r>
      <w:r w:rsidRPr="00F16445">
        <w:rPr>
          <w:rFonts w:cstheme="minorHAnsi"/>
          <w:color w:val="000000"/>
          <w:sz w:val="20"/>
          <w:szCs w:val="19"/>
        </w:rPr>
        <w:t>.</w:t>
      </w:r>
      <w:r w:rsidR="00E62BAE">
        <w:rPr>
          <w:rFonts w:cstheme="minorHAnsi"/>
          <w:color w:val="000000"/>
          <w:sz w:val="20"/>
          <w:szCs w:val="19"/>
        </w:rPr>
        <w:t xml:space="preserve"> </w:t>
      </w:r>
      <w:r w:rsidRPr="00F16445">
        <w:rPr>
          <w:rFonts w:cstheme="minorHAnsi"/>
          <w:color w:val="000000"/>
          <w:sz w:val="20"/>
          <w:szCs w:val="19"/>
        </w:rPr>
        <w:t xml:space="preserve"> There is no exception to this during normal working hours</w:t>
      </w:r>
      <w:r w:rsidR="00E62BAE">
        <w:rPr>
          <w:rFonts w:cstheme="minorHAnsi"/>
          <w:color w:val="000000"/>
          <w:sz w:val="20"/>
          <w:szCs w:val="19"/>
        </w:rPr>
        <w:t>.  H</w:t>
      </w:r>
      <w:r w:rsidRPr="00F16445">
        <w:rPr>
          <w:rFonts w:cstheme="minorHAnsi"/>
          <w:color w:val="000000"/>
          <w:sz w:val="20"/>
          <w:szCs w:val="19"/>
        </w:rPr>
        <w:t>owever, when it is necessary to entertain visitors after office hours</w:t>
      </w:r>
      <w:r w:rsidR="00E62BAE">
        <w:rPr>
          <w:rFonts w:cstheme="minorHAnsi"/>
          <w:color w:val="000000"/>
          <w:sz w:val="20"/>
          <w:szCs w:val="19"/>
        </w:rPr>
        <w:t>,</w:t>
      </w:r>
      <w:r w:rsidRPr="00F16445">
        <w:rPr>
          <w:rFonts w:cstheme="minorHAnsi"/>
          <w:color w:val="000000"/>
          <w:sz w:val="20"/>
          <w:szCs w:val="19"/>
        </w:rPr>
        <w:t xml:space="preserve"> it may be appropriate to serve alcohol with a meal. </w:t>
      </w:r>
      <w:r w:rsidR="00E62BAE">
        <w:rPr>
          <w:rFonts w:cstheme="minorHAnsi"/>
          <w:color w:val="000000"/>
          <w:sz w:val="20"/>
          <w:szCs w:val="19"/>
        </w:rPr>
        <w:t xml:space="preserve"> </w:t>
      </w:r>
      <w:r w:rsidRPr="00F16445">
        <w:rPr>
          <w:rFonts w:cstheme="minorHAnsi"/>
          <w:color w:val="000000"/>
          <w:sz w:val="20"/>
          <w:szCs w:val="19"/>
        </w:rPr>
        <w:t xml:space="preserve">The cost of alcohol should be closely controlled and in proportion to the cost of food. </w:t>
      </w:r>
      <w:r w:rsidR="00E62BAE">
        <w:rPr>
          <w:rFonts w:cstheme="minorHAnsi"/>
          <w:color w:val="000000"/>
          <w:sz w:val="20"/>
          <w:szCs w:val="19"/>
        </w:rPr>
        <w:t xml:space="preserve"> </w:t>
      </w:r>
      <w:r w:rsidRPr="00F16445">
        <w:rPr>
          <w:rFonts w:cstheme="minorHAnsi"/>
          <w:color w:val="000000"/>
          <w:sz w:val="20"/>
          <w:szCs w:val="19"/>
        </w:rPr>
        <w:t>A maximum of 20% is considered reasonable.</w:t>
      </w:r>
      <w:r w:rsidR="00E62BAE">
        <w:rPr>
          <w:rFonts w:cstheme="minorHAnsi"/>
          <w:color w:val="000000"/>
          <w:sz w:val="20"/>
          <w:szCs w:val="19"/>
        </w:rPr>
        <w:t xml:space="preserve"> </w:t>
      </w:r>
      <w:r w:rsidRPr="00F16445">
        <w:rPr>
          <w:rFonts w:cstheme="minorHAnsi"/>
          <w:color w:val="000000"/>
          <w:sz w:val="20"/>
          <w:szCs w:val="19"/>
        </w:rPr>
        <w:t xml:space="preserve"> In all circumstances</w:t>
      </w:r>
      <w:r w:rsidR="00E62BAE">
        <w:rPr>
          <w:rFonts w:cstheme="minorHAnsi"/>
          <w:color w:val="000000"/>
          <w:sz w:val="20"/>
          <w:szCs w:val="19"/>
        </w:rPr>
        <w:t>,</w:t>
      </w:r>
      <w:r w:rsidRPr="00F16445">
        <w:rPr>
          <w:rFonts w:cstheme="minorHAnsi"/>
          <w:color w:val="000000"/>
          <w:sz w:val="20"/>
          <w:szCs w:val="19"/>
        </w:rPr>
        <w:t xml:space="preserve"> it is necessary to have the prior approval of the budget holder.</w:t>
      </w:r>
    </w:p>
    <w:p w14:paraId="5BDA75DC" w14:textId="11CDDC07" w:rsidR="00044A98" w:rsidRPr="00F16445" w:rsidRDefault="00044A98" w:rsidP="00DB55FD">
      <w:pPr>
        <w:numPr>
          <w:ilvl w:val="0"/>
          <w:numId w:val="23"/>
        </w:numPr>
        <w:spacing w:after="5" w:line="250" w:lineRule="auto"/>
        <w:ind w:hanging="360"/>
        <w:jc w:val="both"/>
        <w:rPr>
          <w:rFonts w:cstheme="minorHAnsi"/>
          <w:color w:val="000000"/>
          <w:sz w:val="20"/>
          <w:szCs w:val="19"/>
        </w:rPr>
      </w:pPr>
      <w:r w:rsidRPr="00F16445">
        <w:rPr>
          <w:rFonts w:cstheme="minorHAnsi"/>
          <w:color w:val="000000"/>
          <w:sz w:val="20"/>
          <w:szCs w:val="19"/>
        </w:rPr>
        <w:t xml:space="preserve">Farewells to staff leaving the employment of </w:t>
      </w:r>
      <w:r w:rsidR="002230A1">
        <w:rPr>
          <w:rFonts w:cstheme="minorHAnsi"/>
          <w:color w:val="000000"/>
          <w:sz w:val="20"/>
          <w:szCs w:val="19"/>
        </w:rPr>
        <w:t>TU</w:t>
      </w:r>
      <w:r w:rsidR="006469F2">
        <w:rPr>
          <w:rFonts w:cstheme="minorHAnsi"/>
          <w:color w:val="000000"/>
          <w:sz w:val="20"/>
          <w:szCs w:val="19"/>
        </w:rPr>
        <w:t>S</w:t>
      </w:r>
      <w:r w:rsidRPr="00F16445">
        <w:rPr>
          <w:rFonts w:cstheme="minorHAnsi"/>
          <w:color w:val="000000"/>
          <w:sz w:val="20"/>
          <w:szCs w:val="19"/>
        </w:rPr>
        <w:t xml:space="preserve">. </w:t>
      </w:r>
    </w:p>
    <w:p w14:paraId="66E86EA2" w14:textId="77777777" w:rsidR="00044A98" w:rsidRPr="00F16445" w:rsidRDefault="00044A98" w:rsidP="00DB55FD">
      <w:pPr>
        <w:numPr>
          <w:ilvl w:val="0"/>
          <w:numId w:val="23"/>
        </w:numPr>
        <w:spacing w:after="5" w:line="250" w:lineRule="auto"/>
        <w:ind w:hanging="360"/>
        <w:jc w:val="both"/>
        <w:rPr>
          <w:rFonts w:cstheme="minorHAnsi"/>
          <w:color w:val="000000"/>
          <w:sz w:val="20"/>
          <w:szCs w:val="19"/>
        </w:rPr>
      </w:pPr>
      <w:r w:rsidRPr="00F16445">
        <w:rPr>
          <w:rFonts w:cstheme="minorHAnsi"/>
          <w:color w:val="000000"/>
          <w:sz w:val="20"/>
          <w:szCs w:val="19"/>
        </w:rPr>
        <w:t xml:space="preserve">Flowers on occasions other than wreaths following the death of an immediate family member or staff member or student. </w:t>
      </w:r>
    </w:p>
    <w:p w14:paraId="7EFCBCE9" w14:textId="77777777" w:rsidR="00044A98" w:rsidRDefault="00044A98" w:rsidP="00DB55FD">
      <w:pPr>
        <w:numPr>
          <w:ilvl w:val="0"/>
          <w:numId w:val="23"/>
        </w:numPr>
        <w:spacing w:after="5" w:line="250" w:lineRule="auto"/>
        <w:ind w:hanging="360"/>
        <w:jc w:val="both"/>
        <w:rPr>
          <w:rFonts w:cstheme="minorHAnsi"/>
          <w:color w:val="000000"/>
          <w:sz w:val="20"/>
          <w:szCs w:val="19"/>
        </w:rPr>
      </w:pPr>
      <w:r w:rsidRPr="00F16445">
        <w:rPr>
          <w:rFonts w:cstheme="minorHAnsi"/>
          <w:color w:val="000000"/>
          <w:sz w:val="20"/>
          <w:szCs w:val="19"/>
        </w:rPr>
        <w:t xml:space="preserve">Admission Fees/Travel Costs for students to events. </w:t>
      </w:r>
    </w:p>
    <w:p w14:paraId="40E82A1C" w14:textId="77777777" w:rsidR="00044A98" w:rsidRDefault="00044A98" w:rsidP="00DB55FD">
      <w:pPr>
        <w:pStyle w:val="Heading4"/>
        <w:spacing w:before="0" w:after="160" w:line="360" w:lineRule="auto"/>
        <w:jc w:val="both"/>
        <w:rPr>
          <w:rFonts w:asciiTheme="minorHAnsi" w:hAnsiTheme="minorHAnsi" w:cstheme="minorHAnsi"/>
          <w:color w:val="000000" w:themeColor="text1"/>
          <w:sz w:val="20"/>
          <w:szCs w:val="18"/>
          <w:lang w:val="en-GB"/>
        </w:rPr>
      </w:pPr>
    </w:p>
    <w:p w14:paraId="25A44A91" w14:textId="77777777" w:rsidR="005B4FD5" w:rsidRDefault="005B4FD5"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Disputed Claims</w:t>
      </w:r>
    </w:p>
    <w:p w14:paraId="2ACD60B6" w14:textId="77777777" w:rsidR="005B4FD5" w:rsidRPr="005B4FD5" w:rsidRDefault="005B4FD5" w:rsidP="00DB55FD">
      <w:pPr>
        <w:jc w:val="both"/>
        <w:rPr>
          <w:rFonts w:cstheme="minorHAnsi"/>
          <w:color w:val="000000"/>
          <w:sz w:val="20"/>
          <w:szCs w:val="19"/>
        </w:rPr>
      </w:pPr>
      <w:r w:rsidRPr="005B4FD5">
        <w:rPr>
          <w:rFonts w:cstheme="minorHAnsi"/>
          <w:color w:val="000000"/>
          <w:sz w:val="20"/>
          <w:szCs w:val="19"/>
        </w:rPr>
        <w:t xml:space="preserve">Claims are processed by the Finance Department and the application of allowances and regulations will be applied and checked by staff in the office.  Any claim that is queried or disputed can be referred by the Claimant directly to the Finance </w:t>
      </w:r>
      <w:r w:rsidR="00482A99">
        <w:rPr>
          <w:rFonts w:cstheme="minorHAnsi"/>
          <w:color w:val="000000"/>
          <w:sz w:val="20"/>
          <w:szCs w:val="19"/>
        </w:rPr>
        <w:t>M</w:t>
      </w:r>
      <w:r w:rsidRPr="005B4FD5">
        <w:rPr>
          <w:rFonts w:cstheme="minorHAnsi"/>
          <w:color w:val="000000"/>
          <w:sz w:val="20"/>
          <w:szCs w:val="19"/>
        </w:rPr>
        <w:t>anager for review.</w:t>
      </w:r>
    </w:p>
    <w:p w14:paraId="2403FD43" w14:textId="07F71D82" w:rsidR="005B4FD5" w:rsidRPr="005B4FD5" w:rsidRDefault="005B4FD5" w:rsidP="00DB55FD">
      <w:pPr>
        <w:jc w:val="both"/>
        <w:rPr>
          <w:rFonts w:cstheme="minorHAnsi"/>
          <w:color w:val="000000"/>
          <w:sz w:val="20"/>
          <w:szCs w:val="19"/>
        </w:rPr>
      </w:pPr>
      <w:r w:rsidRPr="005B4FD5">
        <w:rPr>
          <w:rFonts w:cstheme="minorHAnsi"/>
          <w:color w:val="000000"/>
          <w:sz w:val="20"/>
          <w:szCs w:val="19"/>
        </w:rPr>
        <w:t xml:space="preserve">Exceptional cases and Appeals will be referred by the Finance </w:t>
      </w:r>
      <w:r w:rsidR="00482A99">
        <w:rPr>
          <w:rFonts w:cstheme="minorHAnsi"/>
          <w:color w:val="000000"/>
          <w:sz w:val="20"/>
          <w:szCs w:val="19"/>
        </w:rPr>
        <w:t>M</w:t>
      </w:r>
      <w:r w:rsidRPr="005B4FD5">
        <w:rPr>
          <w:rFonts w:cstheme="minorHAnsi"/>
          <w:color w:val="000000"/>
          <w:sz w:val="20"/>
          <w:szCs w:val="19"/>
        </w:rPr>
        <w:t>anager to the Vice President</w:t>
      </w:r>
      <w:r w:rsidR="00482A99">
        <w:rPr>
          <w:rFonts w:cstheme="minorHAnsi"/>
          <w:color w:val="000000"/>
          <w:sz w:val="20"/>
          <w:szCs w:val="19"/>
        </w:rPr>
        <w:t xml:space="preserve"> Finance and Corporate Governance</w:t>
      </w:r>
      <w:r w:rsidRPr="005B4FD5">
        <w:rPr>
          <w:rFonts w:cstheme="minorHAnsi"/>
          <w:color w:val="000000"/>
          <w:sz w:val="20"/>
          <w:szCs w:val="19"/>
        </w:rPr>
        <w:t xml:space="preserve"> for adjudication. </w:t>
      </w:r>
      <w:r w:rsidR="00E6090E">
        <w:rPr>
          <w:rFonts w:cstheme="minorHAnsi"/>
          <w:color w:val="000000"/>
          <w:sz w:val="20"/>
          <w:szCs w:val="19"/>
        </w:rPr>
        <w:t xml:space="preserve"> </w:t>
      </w:r>
      <w:r w:rsidRPr="005B4FD5">
        <w:rPr>
          <w:rFonts w:cstheme="minorHAnsi"/>
          <w:color w:val="000000"/>
          <w:sz w:val="20"/>
          <w:szCs w:val="19"/>
        </w:rPr>
        <w:t>The decision will be noted on or attached to the claim and retained for audit purposes.</w:t>
      </w:r>
    </w:p>
    <w:p w14:paraId="4817B055" w14:textId="77777777" w:rsidR="005B4FD5" w:rsidRPr="005B4FD5" w:rsidRDefault="005B4FD5" w:rsidP="00DB55FD">
      <w:pPr>
        <w:jc w:val="both"/>
        <w:rPr>
          <w:lang w:val="en-GB"/>
        </w:rPr>
      </w:pPr>
    </w:p>
    <w:p w14:paraId="4FD4812C" w14:textId="77777777" w:rsidR="005B4FD5" w:rsidRDefault="005B4FD5"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Pr>
          <w:rFonts w:asciiTheme="minorHAnsi" w:hAnsiTheme="minorHAnsi" w:cstheme="minorHAnsi"/>
          <w:color w:val="000000" w:themeColor="text1"/>
          <w:sz w:val="20"/>
          <w:szCs w:val="18"/>
          <w:lang w:val="en-GB"/>
        </w:rPr>
        <w:t>Audit/Reporting</w:t>
      </w:r>
    </w:p>
    <w:p w14:paraId="266C5C16" w14:textId="6E5332F4" w:rsidR="005B4FD5" w:rsidRDefault="005B4FD5" w:rsidP="00DB55FD">
      <w:pPr>
        <w:jc w:val="both"/>
        <w:rPr>
          <w:rFonts w:cstheme="minorHAnsi"/>
          <w:color w:val="000000"/>
          <w:sz w:val="20"/>
          <w:szCs w:val="19"/>
        </w:rPr>
      </w:pPr>
      <w:r w:rsidRPr="005B4FD5">
        <w:rPr>
          <w:rFonts w:cstheme="minorHAnsi"/>
          <w:color w:val="000000"/>
          <w:sz w:val="20"/>
          <w:szCs w:val="19"/>
        </w:rPr>
        <w:t xml:space="preserve">The operation and management of these policies and procedures are subject to audit on an annual basis, in accordance with the existing procedures of </w:t>
      </w:r>
      <w:r w:rsidR="002230A1">
        <w:rPr>
          <w:rFonts w:cstheme="minorHAnsi"/>
          <w:color w:val="000000"/>
          <w:sz w:val="20"/>
          <w:szCs w:val="19"/>
        </w:rPr>
        <w:t>TU</w:t>
      </w:r>
      <w:r w:rsidR="006469F2">
        <w:rPr>
          <w:rFonts w:cstheme="minorHAnsi"/>
          <w:color w:val="000000"/>
          <w:sz w:val="20"/>
          <w:szCs w:val="19"/>
        </w:rPr>
        <w:t>S</w:t>
      </w:r>
      <w:r w:rsidRPr="005B4FD5">
        <w:rPr>
          <w:rFonts w:cstheme="minorHAnsi"/>
          <w:color w:val="000000"/>
          <w:sz w:val="20"/>
          <w:szCs w:val="19"/>
        </w:rPr>
        <w:t>’s Finance Department and the Comptroller and Auditor General.</w:t>
      </w:r>
      <w:r>
        <w:rPr>
          <w:rFonts w:cstheme="minorHAnsi"/>
          <w:color w:val="000000"/>
          <w:sz w:val="20"/>
          <w:szCs w:val="19"/>
        </w:rPr>
        <w:t xml:space="preserve"> </w:t>
      </w:r>
      <w:r w:rsidR="00E6090E">
        <w:rPr>
          <w:rFonts w:cstheme="minorHAnsi"/>
          <w:color w:val="000000"/>
          <w:sz w:val="20"/>
          <w:szCs w:val="19"/>
        </w:rPr>
        <w:t xml:space="preserve"> </w:t>
      </w:r>
      <w:r w:rsidRPr="005B4FD5">
        <w:rPr>
          <w:rFonts w:cstheme="minorHAnsi"/>
          <w:color w:val="000000"/>
          <w:sz w:val="20"/>
          <w:szCs w:val="19"/>
        </w:rPr>
        <w:t>Discrepancies or non-conformance of these policies and procedures are reported to the Audit and Risk Committee and Governing Body, as appropriate.</w:t>
      </w:r>
    </w:p>
    <w:p w14:paraId="26158F6F" w14:textId="77777777" w:rsidR="00C51D0C" w:rsidRPr="005B4FD5" w:rsidRDefault="00C51D0C" w:rsidP="00DB55FD">
      <w:pPr>
        <w:jc w:val="both"/>
        <w:rPr>
          <w:rFonts w:cstheme="minorHAnsi"/>
          <w:color w:val="000000"/>
          <w:sz w:val="20"/>
          <w:szCs w:val="19"/>
        </w:rPr>
      </w:pPr>
    </w:p>
    <w:p w14:paraId="242C6E31" w14:textId="77777777" w:rsidR="00A35A4B" w:rsidRPr="00354158" w:rsidRDefault="00A35A4B"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sidRPr="00354158">
        <w:rPr>
          <w:rFonts w:asciiTheme="minorHAnsi" w:hAnsiTheme="minorHAnsi" w:cstheme="minorHAnsi"/>
          <w:color w:val="000000" w:themeColor="text1"/>
          <w:sz w:val="20"/>
          <w:szCs w:val="18"/>
          <w:lang w:val="en-GB"/>
        </w:rPr>
        <w:lastRenderedPageBreak/>
        <w:t xml:space="preserve">Review and Update </w:t>
      </w:r>
    </w:p>
    <w:p w14:paraId="578C119C" w14:textId="19232E42" w:rsidR="00354158" w:rsidRDefault="00354158" w:rsidP="00DB55FD">
      <w:pPr>
        <w:autoSpaceDE w:val="0"/>
        <w:autoSpaceDN w:val="0"/>
        <w:adjustRightInd w:val="0"/>
        <w:jc w:val="both"/>
        <w:rPr>
          <w:rFonts w:cstheme="minorHAnsi"/>
          <w:color w:val="000000"/>
          <w:sz w:val="20"/>
          <w:szCs w:val="19"/>
        </w:rPr>
      </w:pPr>
      <w:r w:rsidRPr="00354158">
        <w:rPr>
          <w:rFonts w:cstheme="minorHAnsi"/>
          <w:color w:val="000000"/>
          <w:sz w:val="20"/>
          <w:szCs w:val="19"/>
        </w:rPr>
        <w:t xml:space="preserve">Review and updating of this policy will be completed on a rolling periodic basis </w:t>
      </w:r>
      <w:r w:rsidR="00E6090E">
        <w:rPr>
          <w:rFonts w:cstheme="minorHAnsi"/>
          <w:color w:val="000000"/>
          <w:sz w:val="20"/>
          <w:szCs w:val="19"/>
        </w:rPr>
        <w:t>(</w:t>
      </w:r>
      <w:r w:rsidRPr="00354158">
        <w:rPr>
          <w:rFonts w:cstheme="minorHAnsi"/>
          <w:color w:val="000000"/>
          <w:sz w:val="20"/>
          <w:szCs w:val="19"/>
        </w:rPr>
        <w:t>every three years) or sooner, should there be a change to</w:t>
      </w:r>
      <w:r w:rsidR="00482A99">
        <w:rPr>
          <w:rFonts w:cstheme="minorHAnsi"/>
          <w:color w:val="000000"/>
          <w:sz w:val="20"/>
          <w:szCs w:val="19"/>
        </w:rPr>
        <w:t xml:space="preserve"> relevant</w:t>
      </w:r>
      <w:r w:rsidRPr="00354158">
        <w:rPr>
          <w:rFonts w:cstheme="minorHAnsi"/>
          <w:color w:val="000000"/>
          <w:sz w:val="20"/>
          <w:szCs w:val="19"/>
        </w:rPr>
        <w:t xml:space="preserve"> Legislation / Regulations / Revenue Guidelines / Circulars.</w:t>
      </w:r>
    </w:p>
    <w:p w14:paraId="338C7646" w14:textId="77777777" w:rsidR="00C51D0C" w:rsidRPr="00354158" w:rsidRDefault="00C51D0C" w:rsidP="00DB55FD">
      <w:pPr>
        <w:autoSpaceDE w:val="0"/>
        <w:autoSpaceDN w:val="0"/>
        <w:adjustRightInd w:val="0"/>
        <w:jc w:val="both"/>
        <w:rPr>
          <w:rFonts w:cstheme="minorHAnsi"/>
          <w:color w:val="000000"/>
          <w:sz w:val="20"/>
          <w:szCs w:val="19"/>
        </w:rPr>
      </w:pPr>
    </w:p>
    <w:p w14:paraId="2EA224C9" w14:textId="77777777" w:rsidR="00283C53" w:rsidRPr="00354158" w:rsidRDefault="00283C53" w:rsidP="00DB55FD">
      <w:pPr>
        <w:pStyle w:val="Heading4"/>
        <w:numPr>
          <w:ilvl w:val="0"/>
          <w:numId w:val="1"/>
        </w:numPr>
        <w:spacing w:before="0" w:after="160" w:line="360" w:lineRule="auto"/>
        <w:jc w:val="both"/>
        <w:rPr>
          <w:rFonts w:asciiTheme="minorHAnsi" w:hAnsiTheme="minorHAnsi" w:cstheme="minorHAnsi"/>
          <w:color w:val="000000" w:themeColor="text1"/>
          <w:sz w:val="20"/>
          <w:szCs w:val="18"/>
          <w:lang w:val="en-GB"/>
        </w:rPr>
      </w:pPr>
      <w:r w:rsidRPr="00354158">
        <w:rPr>
          <w:rFonts w:asciiTheme="minorHAnsi" w:hAnsiTheme="minorHAnsi" w:cstheme="minorHAnsi"/>
          <w:color w:val="000000" w:themeColor="text1"/>
          <w:sz w:val="20"/>
          <w:szCs w:val="18"/>
          <w:lang w:val="en-GB"/>
        </w:rPr>
        <w:t>Related documents</w:t>
      </w:r>
    </w:p>
    <w:p w14:paraId="1D6A0631" w14:textId="1F0B6502" w:rsidR="00190575" w:rsidRPr="001F7C40" w:rsidRDefault="00283C53" w:rsidP="00DB55FD">
      <w:pPr>
        <w:spacing w:line="360" w:lineRule="auto"/>
        <w:jc w:val="both"/>
        <w:rPr>
          <w:rFonts w:cstheme="minorHAnsi"/>
          <w:color w:val="000000"/>
          <w:sz w:val="20"/>
          <w:szCs w:val="19"/>
        </w:rPr>
      </w:pPr>
      <w:r w:rsidRPr="00354158">
        <w:rPr>
          <w:rFonts w:cstheme="minorHAnsi"/>
          <w:color w:val="000000"/>
          <w:sz w:val="20"/>
          <w:szCs w:val="20"/>
          <w:lang w:val="en-US"/>
        </w:rPr>
        <w:t xml:space="preserve">For further details employees should refer to the </w:t>
      </w:r>
      <w:r w:rsidR="00BA5E03" w:rsidRPr="00BA5E03">
        <w:rPr>
          <w:rFonts w:cstheme="minorHAnsi"/>
          <w:color w:val="000000"/>
          <w:sz w:val="20"/>
          <w:szCs w:val="20"/>
          <w:lang w:val="en-US"/>
        </w:rPr>
        <w:t xml:space="preserve">Travel and </w:t>
      </w:r>
      <w:r w:rsidR="00BA5E03">
        <w:rPr>
          <w:rFonts w:cstheme="minorHAnsi"/>
          <w:color w:val="000000"/>
          <w:sz w:val="20"/>
          <w:szCs w:val="20"/>
          <w:lang w:val="en-US"/>
        </w:rPr>
        <w:t>S</w:t>
      </w:r>
      <w:r w:rsidR="00BA5E03" w:rsidRPr="00BA5E03">
        <w:rPr>
          <w:rFonts w:cstheme="minorHAnsi"/>
          <w:color w:val="000000"/>
          <w:sz w:val="20"/>
          <w:szCs w:val="20"/>
          <w:lang w:val="en-US"/>
        </w:rPr>
        <w:t>ubsistence policy and relevant circulars</w:t>
      </w:r>
      <w:r w:rsidRPr="00BA5E03">
        <w:rPr>
          <w:rFonts w:cstheme="minorHAnsi"/>
          <w:color w:val="000000"/>
          <w:sz w:val="20"/>
          <w:szCs w:val="20"/>
          <w:lang w:val="en-US"/>
        </w:rPr>
        <w:t>.</w:t>
      </w:r>
    </w:p>
    <w:sectPr w:rsidR="00190575" w:rsidRPr="001F7C40" w:rsidSect="00C840BF">
      <w:headerReference w:type="default" r:id="rId20"/>
      <w:footerReference w:type="default" r:id="rId21"/>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2A00" w14:textId="77777777" w:rsidR="006E15E9" w:rsidRDefault="006E15E9" w:rsidP="004B5024">
      <w:pPr>
        <w:spacing w:after="0" w:line="240" w:lineRule="auto"/>
      </w:pPr>
      <w:r>
        <w:separator/>
      </w:r>
    </w:p>
  </w:endnote>
  <w:endnote w:type="continuationSeparator" w:id="0">
    <w:p w14:paraId="0F28014D" w14:textId="77777777" w:rsidR="006E15E9" w:rsidRDefault="006E15E9" w:rsidP="004B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539B" w14:textId="77777777" w:rsidR="003C0F95" w:rsidRDefault="003C0F95">
    <w:pPr>
      <w:spacing w:line="14" w:lineRule="auto"/>
      <w:rPr>
        <w:sz w:val="20"/>
        <w:szCs w:val="20"/>
      </w:rPr>
    </w:pPr>
    <w:r>
      <w:rPr>
        <w:noProof/>
        <w:lang w:eastAsia="en-IE"/>
      </w:rPr>
      <mc:AlternateContent>
        <mc:Choice Requires="wps">
          <w:drawing>
            <wp:anchor distT="0" distB="0" distL="114300" distR="114300" simplePos="0" relativeHeight="251657216" behindDoc="1" locked="0" layoutInCell="1" allowOverlap="1" wp14:anchorId="0DA3AED7" wp14:editId="5B772FBE">
              <wp:simplePos x="0" y="0"/>
              <wp:positionH relativeFrom="page">
                <wp:posOffset>3723005</wp:posOffset>
              </wp:positionH>
              <wp:positionV relativeFrom="page">
                <wp:posOffset>10101580</wp:posOffset>
              </wp:positionV>
              <wp:extent cx="114935" cy="152400"/>
              <wp:effectExtent l="0" t="0" r="635" b="44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381D5" w14:textId="77777777" w:rsidR="003C0F95" w:rsidRDefault="003C0F95">
                          <w:pPr>
                            <w:pStyle w:val="BodyText"/>
                            <w:spacing w:line="223" w:lineRule="exact"/>
                            <w:ind w:left="40" w:firstLine="0"/>
                          </w:pPr>
                          <w:r>
                            <w:fldChar w:fldCharType="begin"/>
                          </w:r>
                          <w:r>
                            <w:instrText xml:space="preserve"> PAGE </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3AED7" id="_x0000_t202" coordsize="21600,21600" o:spt="202" path="m,l,21600r21600,l21600,xe">
              <v:stroke joinstyle="miter"/>
              <v:path gradientshapeok="t" o:connecttype="rect"/>
            </v:shapetype>
            <v:shape id="Text Box 2" o:spid="_x0000_s1026" type="#_x0000_t202" style="position:absolute;margin-left:293.15pt;margin-top:795.4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WPrg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" filled="f" stroked="f">
              <v:textbox inset="0,0,0,0">
                <w:txbxContent>
                  <w:p w14:paraId="4AE381D5" w14:textId="77777777" w:rsidR="003C0F95" w:rsidRDefault="003C0F95">
                    <w:pPr>
                      <w:pStyle w:val="BodyText"/>
                      <w:spacing w:line="223" w:lineRule="exact"/>
                      <w:ind w:left="40" w:firstLine="0"/>
                    </w:pPr>
                    <w:r>
                      <w:fldChar w:fldCharType="begin"/>
                    </w:r>
                    <w:r>
                      <w:instrText xml:space="preserve"> PAGE </w:instrText>
                    </w:r>
                    <w:r>
                      <w:fldChar w:fldCharType="separate"/>
                    </w:r>
                    <w:r>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E00B" w14:textId="6797E5DA" w:rsidR="003C0F95" w:rsidRDefault="003C0F95">
    <w:pPr>
      <w:pStyle w:val="Footer"/>
      <w:jc w:val="center"/>
    </w:pPr>
    <w:r>
      <w:fldChar w:fldCharType="begin"/>
    </w:r>
    <w:r>
      <w:instrText xml:space="preserve"> PAGE   \* MERGEFORMAT </w:instrText>
    </w:r>
    <w:r>
      <w:fldChar w:fldCharType="separate"/>
    </w:r>
    <w:r w:rsidR="003E7CBC">
      <w:rPr>
        <w:noProof/>
      </w:rPr>
      <w:t>1</w:t>
    </w:r>
    <w:r>
      <w:fldChar w:fldCharType="end"/>
    </w:r>
  </w:p>
  <w:p w14:paraId="7BAED1D3" w14:textId="77777777" w:rsidR="003C0F95" w:rsidRDefault="003C0F95" w:rsidP="00D4450E">
    <w:pPr>
      <w:tabs>
        <w:tab w:val="center" w:pos="4625"/>
        <w:tab w:val="left" w:pos="5160"/>
      </w:tabs>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B64E" w14:textId="77777777" w:rsidR="004139BF" w:rsidRDefault="00413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8450"/>
      <w:docPartObj>
        <w:docPartGallery w:val="Page Numbers (Bottom of Page)"/>
        <w:docPartUnique/>
      </w:docPartObj>
    </w:sdtPr>
    <w:sdtEndPr>
      <w:rPr>
        <w:noProof/>
      </w:rPr>
    </w:sdtEndPr>
    <w:sdtContent>
      <w:p w14:paraId="75C8606C" w14:textId="29D34C05" w:rsidR="00526E4F" w:rsidRDefault="00526E4F">
        <w:pPr>
          <w:pStyle w:val="Footer"/>
          <w:jc w:val="right"/>
        </w:pPr>
        <w:r>
          <w:fldChar w:fldCharType="begin"/>
        </w:r>
        <w:r>
          <w:instrText xml:space="preserve"> PAGE   \* MERGEFORMAT </w:instrText>
        </w:r>
        <w:r>
          <w:fldChar w:fldCharType="separate"/>
        </w:r>
        <w:r w:rsidR="003E7CBC">
          <w:rPr>
            <w:noProof/>
          </w:rPr>
          <w:t>2</w:t>
        </w:r>
        <w:r>
          <w:rPr>
            <w:noProof/>
          </w:rPr>
          <w:fldChar w:fldCharType="end"/>
        </w:r>
      </w:p>
    </w:sdtContent>
  </w:sdt>
  <w:p w14:paraId="23280134" w14:textId="77777777" w:rsidR="004B5024" w:rsidRDefault="004B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511C" w14:textId="77777777" w:rsidR="006E15E9" w:rsidRDefault="006E15E9" w:rsidP="004B5024">
      <w:pPr>
        <w:spacing w:after="0" w:line="240" w:lineRule="auto"/>
      </w:pPr>
      <w:r>
        <w:separator/>
      </w:r>
    </w:p>
  </w:footnote>
  <w:footnote w:type="continuationSeparator" w:id="0">
    <w:p w14:paraId="071779DB" w14:textId="77777777" w:rsidR="006E15E9" w:rsidRDefault="006E15E9" w:rsidP="004B5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25C9" w14:textId="113D3B0F" w:rsidR="003C0F95" w:rsidRDefault="003C0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BDE9" w14:textId="750F6B4A" w:rsidR="003C0F95" w:rsidRDefault="003C0F95" w:rsidP="00D4450E">
    <w:pPr>
      <w:pStyle w:val="Header"/>
      <w:jc w:val="center"/>
    </w:pPr>
  </w:p>
  <w:p w14:paraId="01B37282" w14:textId="77777777" w:rsidR="003C0F95" w:rsidRDefault="003C0F95"/>
  <w:p w14:paraId="5C3C970D" w14:textId="77777777" w:rsidR="003C0F95" w:rsidRDefault="00C6762D">
    <w:r>
      <w:rPr>
        <w:rFonts w:ascii="Verdana" w:eastAsia="Times New Roman" w:hAnsi="Verdana" w:cs="Times New Roman"/>
        <w:sz w:val="28"/>
        <w:szCs w:val="36"/>
        <w:lang w:eastAsia="en-GB"/>
      </w:rPr>
      <w:t xml:space="preserve">Technological University of the Shannon: Midlands Midwest – </w:t>
    </w:r>
    <w:r w:rsidR="00CA51E2">
      <w:rPr>
        <w:rFonts w:ascii="Verdana" w:eastAsia="Times New Roman" w:hAnsi="Verdana" w:cs="Times New Roman"/>
        <w:sz w:val="28"/>
        <w:szCs w:val="36"/>
        <w:lang w:eastAsia="en-GB"/>
      </w:rPr>
      <w:t>Travel and Subsistence</w:t>
    </w:r>
    <w:r w:rsidR="00700BCE" w:rsidRPr="00700BCE">
      <w:rPr>
        <w:rFonts w:ascii="Verdana" w:eastAsia="Times New Roman" w:hAnsi="Verdana" w:cs="Times New Roman"/>
        <w:sz w:val="28"/>
        <w:szCs w:val="36"/>
        <w:lang w:eastAsia="en-GB"/>
      </w:rPr>
      <w:t xml:space="preserve"> </w:t>
    </w:r>
    <w:r w:rsidR="00B02774">
      <w:rPr>
        <w:rFonts w:ascii="Verdana" w:eastAsia="Times New Roman" w:hAnsi="Verdana" w:cs="Times New Roman"/>
        <w:sz w:val="28"/>
        <w:szCs w:val="36"/>
        <w:lang w:eastAsia="en-GB"/>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68CB" w14:textId="4AE6BF14" w:rsidR="003C0F95" w:rsidRDefault="003C0F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A27B" w14:textId="0C0A8BC7" w:rsidR="004B5024" w:rsidRDefault="0059618D" w:rsidP="00526E4F">
    <w:pPr>
      <w:pStyle w:val="Header"/>
    </w:pPr>
    <w:bookmarkStart w:id="4" w:name="_Hlk81991937"/>
    <w:r>
      <w:rPr>
        <w:rFonts w:ascii="Verdana" w:eastAsia="Times New Roman" w:hAnsi="Verdana" w:cs="Times New Roman"/>
        <w:sz w:val="28"/>
        <w:szCs w:val="36"/>
        <w:lang w:eastAsia="en-GB"/>
      </w:rPr>
      <w:t>T</w:t>
    </w:r>
    <w:r w:rsidR="002249CB">
      <w:rPr>
        <w:rFonts w:ascii="Verdana" w:eastAsia="Times New Roman" w:hAnsi="Verdana" w:cs="Times New Roman"/>
        <w:sz w:val="28"/>
        <w:szCs w:val="36"/>
        <w:lang w:eastAsia="en-GB"/>
      </w:rPr>
      <w:t xml:space="preserve">echnological University of the Shannon: Midlands Midwest – </w:t>
    </w:r>
    <w:bookmarkEnd w:id="4"/>
    <w:r w:rsidR="00CA51E2">
      <w:rPr>
        <w:rFonts w:ascii="Verdana" w:eastAsia="Times New Roman" w:hAnsi="Verdana" w:cs="Times New Roman"/>
        <w:sz w:val="28"/>
        <w:szCs w:val="36"/>
        <w:lang w:eastAsia="en-GB"/>
      </w:rPr>
      <w:t>Travel and Subsistence</w:t>
    </w:r>
    <w:r w:rsidR="00700BCE" w:rsidRPr="00700BCE">
      <w:rPr>
        <w:rFonts w:ascii="Verdana" w:eastAsia="Times New Roman" w:hAnsi="Verdana" w:cs="Times New Roman"/>
        <w:sz w:val="28"/>
        <w:szCs w:val="36"/>
        <w:lang w:eastAsia="en-GB"/>
      </w:rPr>
      <w:t xml:space="preserve"> </w:t>
    </w:r>
    <w:r w:rsidR="002C14DA">
      <w:rPr>
        <w:rFonts w:ascii="Verdana" w:eastAsia="Times New Roman" w:hAnsi="Verdana" w:cs="Times New Roman"/>
        <w:sz w:val="28"/>
        <w:szCs w:val="36"/>
        <w:lang w:eastAsia="en-GB"/>
      </w:rPr>
      <w:t>Procedure</w:t>
    </w:r>
    <w:r w:rsidR="006A5945" w:rsidRPr="006A5945">
      <w:rPr>
        <w:rFonts w:ascii="Arial" w:eastAsia="Times New Roman" w:hAnsi="Arial" w:cs="Times New Roman"/>
        <w:sz w:val="28"/>
        <w:szCs w:val="36"/>
        <w:lang w:eastAsia="en-GB"/>
      </w:rPr>
      <w:t xml:space="preserve"> </w:t>
    </w:r>
    <w:sdt>
      <w:sdtPr>
        <w:rPr>
          <w:rFonts w:ascii="Arial" w:eastAsia="Times New Roman" w:hAnsi="Arial" w:cs="Times New Roman"/>
          <w:sz w:val="40"/>
          <w:szCs w:val="36"/>
          <w:lang w:eastAsia="en-GB"/>
        </w:rPr>
        <w:alias w:val="Title"/>
        <w:tag w:val=""/>
        <w:id w:val="-773790484"/>
        <w:placeholder>
          <w:docPart w:val="E4A0ABEBA610440B8D4DD3C5B6DBC97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A5945">
          <w:rPr>
            <w:caps/>
            <w:color w:val="FFFFFF" w:themeColor="background1"/>
          </w:rPr>
          <w:t>[Document title]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20F"/>
    <w:multiLevelType w:val="hybridMultilevel"/>
    <w:tmpl w:val="052849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1C1BB4"/>
    <w:multiLevelType w:val="multilevel"/>
    <w:tmpl w:val="FCE6A2E0"/>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52E0B"/>
    <w:multiLevelType w:val="multilevel"/>
    <w:tmpl w:val="D5524DC0"/>
    <w:lvl w:ilvl="0">
      <w:start w:val="7"/>
      <w:numFmt w:val="decimal"/>
      <w:lvlText w:val="%1."/>
      <w:lvlJc w:val="left"/>
      <w:pPr>
        <w:ind w:left="644" w:hanging="360"/>
      </w:pPr>
      <w:rPr>
        <w:rFonts w:hint="default"/>
      </w:rPr>
    </w:lvl>
    <w:lvl w:ilvl="1">
      <w:start w:val="5"/>
      <w:numFmt w:val="decimal"/>
      <w:isLgl/>
      <w:lvlText w:val="%1.%2"/>
      <w:lvlJc w:val="left"/>
      <w:pPr>
        <w:ind w:left="817" w:hanging="495"/>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478"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914" w:hanging="144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2350" w:hanging="1800"/>
      </w:pPr>
      <w:rPr>
        <w:rFonts w:hint="default"/>
      </w:rPr>
    </w:lvl>
    <w:lvl w:ilvl="8">
      <w:start w:val="1"/>
      <w:numFmt w:val="decimal"/>
      <w:isLgl/>
      <w:lvlText w:val="%1.%2.%3.%4.%5.%6.%7.%8.%9"/>
      <w:lvlJc w:val="left"/>
      <w:pPr>
        <w:ind w:left="2388" w:hanging="1800"/>
      </w:pPr>
      <w:rPr>
        <w:rFonts w:hint="default"/>
      </w:rPr>
    </w:lvl>
  </w:abstractNum>
  <w:abstractNum w:abstractNumId="3" w15:restartNumberingAfterBreak="0">
    <w:nsid w:val="0D1752EA"/>
    <w:multiLevelType w:val="multilevel"/>
    <w:tmpl w:val="449A2348"/>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5359F7"/>
    <w:multiLevelType w:val="hybridMultilevel"/>
    <w:tmpl w:val="364439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492A"/>
    <w:multiLevelType w:val="multilevel"/>
    <w:tmpl w:val="2C2863B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643661"/>
    <w:multiLevelType w:val="multilevel"/>
    <w:tmpl w:val="DD663E70"/>
    <w:lvl w:ilvl="0">
      <w:start w:val="1"/>
      <w:numFmt w:val="bullet"/>
      <w:lvlText w:val=""/>
      <w:lvlJc w:val="left"/>
      <w:pPr>
        <w:ind w:left="500" w:hanging="500"/>
      </w:pPr>
      <w:rPr>
        <w:rFonts w:ascii="Symbol" w:hAnsi="Symbol" w:hint="default"/>
      </w:rPr>
    </w:lvl>
    <w:lvl w:ilvl="1">
      <w:start w:val="1"/>
      <w:numFmt w:val="decimal"/>
      <w:lvlText w:val="%1.%2"/>
      <w:lvlJc w:val="left"/>
      <w:pPr>
        <w:ind w:left="500" w:hanging="50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8D65EE"/>
    <w:multiLevelType w:val="hybridMultilevel"/>
    <w:tmpl w:val="6DC6BF24"/>
    <w:lvl w:ilvl="0" w:tplc="23CCAA86">
      <w:start w:val="5"/>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CB74E39"/>
    <w:multiLevelType w:val="hybridMultilevel"/>
    <w:tmpl w:val="35B4B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9F64FE"/>
    <w:multiLevelType w:val="hybridMultilevel"/>
    <w:tmpl w:val="678852E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76C09F5"/>
    <w:multiLevelType w:val="hybridMultilevel"/>
    <w:tmpl w:val="52B212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7813450"/>
    <w:multiLevelType w:val="hybridMultilevel"/>
    <w:tmpl w:val="BB925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56747B"/>
    <w:multiLevelType w:val="hybridMultilevel"/>
    <w:tmpl w:val="B26A2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7E681B"/>
    <w:multiLevelType w:val="hybridMultilevel"/>
    <w:tmpl w:val="66925C0C"/>
    <w:lvl w:ilvl="0" w:tplc="2460ED8A">
      <w:start w:val="2"/>
      <w:numFmt w:val="bullet"/>
      <w:lvlText w:val="-"/>
      <w:lvlJc w:val="left"/>
      <w:pPr>
        <w:ind w:left="1440" w:hanging="360"/>
      </w:pPr>
      <w:rPr>
        <w:rFonts w:ascii="Calibri" w:eastAsia="Calibri" w:hAnsi="Calibri"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D072CBE"/>
    <w:multiLevelType w:val="hybridMultilevel"/>
    <w:tmpl w:val="705E5A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645B43"/>
    <w:multiLevelType w:val="hybridMultilevel"/>
    <w:tmpl w:val="ED9C3D72"/>
    <w:lvl w:ilvl="0" w:tplc="B82E67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5C35C9"/>
    <w:multiLevelType w:val="hybridMultilevel"/>
    <w:tmpl w:val="5CAEF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003F75"/>
    <w:multiLevelType w:val="hybridMultilevel"/>
    <w:tmpl w:val="FF6EDD42"/>
    <w:lvl w:ilvl="0" w:tplc="E7069852">
      <w:numFmt w:val="bullet"/>
      <w:lvlText w:val="-"/>
      <w:lvlJc w:val="left"/>
      <w:pPr>
        <w:ind w:left="1440" w:hanging="360"/>
      </w:pPr>
      <w:rPr>
        <w:rFonts w:ascii="Times-Roman" w:eastAsiaTheme="minorHAnsi" w:hAnsi="Times-Roman" w:cs="Times-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B626C1F"/>
    <w:multiLevelType w:val="hybridMultilevel"/>
    <w:tmpl w:val="81DC348A"/>
    <w:lvl w:ilvl="0" w:tplc="09184AA4">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C27780">
      <w:start w:val="1"/>
      <w:numFmt w:val="bullet"/>
      <w:lvlText w:val="o"/>
      <w:lvlJc w:val="left"/>
      <w:pPr>
        <w:ind w:left="1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284EB2">
      <w:start w:val="1"/>
      <w:numFmt w:val="bullet"/>
      <w:lvlText w:val="▪"/>
      <w:lvlJc w:val="left"/>
      <w:pPr>
        <w:ind w:left="2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22F5A8">
      <w:start w:val="1"/>
      <w:numFmt w:val="bullet"/>
      <w:lvlText w:val="•"/>
      <w:lvlJc w:val="left"/>
      <w:pPr>
        <w:ind w:left="2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44418">
      <w:start w:val="1"/>
      <w:numFmt w:val="bullet"/>
      <w:lvlText w:val="o"/>
      <w:lvlJc w:val="left"/>
      <w:pPr>
        <w:ind w:left="3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D64EF4">
      <w:start w:val="1"/>
      <w:numFmt w:val="bullet"/>
      <w:lvlText w:val="▪"/>
      <w:lvlJc w:val="left"/>
      <w:pPr>
        <w:ind w:left="4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4CA85C">
      <w:start w:val="1"/>
      <w:numFmt w:val="bullet"/>
      <w:lvlText w:val="•"/>
      <w:lvlJc w:val="left"/>
      <w:pPr>
        <w:ind w:left="5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FA5900">
      <w:start w:val="1"/>
      <w:numFmt w:val="bullet"/>
      <w:lvlText w:val="o"/>
      <w:lvlJc w:val="left"/>
      <w:pPr>
        <w:ind w:left="5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6099C0">
      <w:start w:val="1"/>
      <w:numFmt w:val="bullet"/>
      <w:lvlText w:val="▪"/>
      <w:lvlJc w:val="left"/>
      <w:pPr>
        <w:ind w:left="6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036C29"/>
    <w:multiLevelType w:val="hybridMultilevel"/>
    <w:tmpl w:val="95E03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4B0D15"/>
    <w:multiLevelType w:val="hybridMultilevel"/>
    <w:tmpl w:val="46D4AE22"/>
    <w:lvl w:ilvl="0" w:tplc="75525EE8">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8672DA"/>
    <w:multiLevelType w:val="hybridMultilevel"/>
    <w:tmpl w:val="06EE3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8D2075"/>
    <w:multiLevelType w:val="hybridMultilevel"/>
    <w:tmpl w:val="D02A500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8E12A96"/>
    <w:multiLevelType w:val="hybridMultilevel"/>
    <w:tmpl w:val="01600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525096"/>
    <w:multiLevelType w:val="hybridMultilevel"/>
    <w:tmpl w:val="8FAC3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FC18A4"/>
    <w:multiLevelType w:val="hybridMultilevel"/>
    <w:tmpl w:val="1BEA5E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C934291"/>
    <w:multiLevelType w:val="hybridMultilevel"/>
    <w:tmpl w:val="68D2C79A"/>
    <w:lvl w:ilvl="0" w:tplc="9AD8DE7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E315A19"/>
    <w:multiLevelType w:val="hybridMultilevel"/>
    <w:tmpl w:val="2ADCB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F1C7FFC"/>
    <w:multiLevelType w:val="hybridMultilevel"/>
    <w:tmpl w:val="562C4F52"/>
    <w:lvl w:ilvl="0" w:tplc="2460ED8A">
      <w:start w:val="2"/>
      <w:numFmt w:val="bullet"/>
      <w:lvlText w:val="-"/>
      <w:lvlJc w:val="left"/>
      <w:pPr>
        <w:ind w:left="2007" w:hanging="360"/>
      </w:pPr>
      <w:rPr>
        <w:rFonts w:ascii="Calibri" w:eastAsia="Calibri" w:hAnsi="Calibri" w:cs="Times New Roman"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9" w15:restartNumberingAfterBreak="0">
    <w:nsid w:val="60532BE1"/>
    <w:multiLevelType w:val="multilevel"/>
    <w:tmpl w:val="4C32A800"/>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040DB5"/>
    <w:multiLevelType w:val="hybridMultilevel"/>
    <w:tmpl w:val="A566C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CE6E3F"/>
    <w:multiLevelType w:val="hybridMultilevel"/>
    <w:tmpl w:val="59E2B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E00402D"/>
    <w:multiLevelType w:val="hybridMultilevel"/>
    <w:tmpl w:val="59D83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44044B"/>
    <w:multiLevelType w:val="hybridMultilevel"/>
    <w:tmpl w:val="C1BAAED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5B0A85"/>
    <w:multiLevelType w:val="hybridMultilevel"/>
    <w:tmpl w:val="669CEF1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C3171E"/>
    <w:multiLevelType w:val="hybridMultilevel"/>
    <w:tmpl w:val="418E38C0"/>
    <w:lvl w:ilvl="0" w:tplc="1809000F">
      <w:start w:val="1"/>
      <w:numFmt w:val="decimal"/>
      <w:lvlText w:val="%1."/>
      <w:lvlJc w:val="left"/>
      <w:pPr>
        <w:ind w:left="156" w:hanging="360"/>
      </w:pPr>
      <w:rPr>
        <w:rFonts w:hint="default"/>
      </w:rPr>
    </w:lvl>
    <w:lvl w:ilvl="1" w:tplc="18090019" w:tentative="1">
      <w:start w:val="1"/>
      <w:numFmt w:val="lowerLetter"/>
      <w:lvlText w:val="%2."/>
      <w:lvlJc w:val="left"/>
      <w:pPr>
        <w:ind w:left="876" w:hanging="360"/>
      </w:pPr>
    </w:lvl>
    <w:lvl w:ilvl="2" w:tplc="1809001B" w:tentative="1">
      <w:start w:val="1"/>
      <w:numFmt w:val="lowerRoman"/>
      <w:lvlText w:val="%3."/>
      <w:lvlJc w:val="right"/>
      <w:pPr>
        <w:ind w:left="1596" w:hanging="180"/>
      </w:pPr>
    </w:lvl>
    <w:lvl w:ilvl="3" w:tplc="1809000F" w:tentative="1">
      <w:start w:val="1"/>
      <w:numFmt w:val="decimal"/>
      <w:lvlText w:val="%4."/>
      <w:lvlJc w:val="left"/>
      <w:pPr>
        <w:ind w:left="2316" w:hanging="360"/>
      </w:pPr>
    </w:lvl>
    <w:lvl w:ilvl="4" w:tplc="18090019" w:tentative="1">
      <w:start w:val="1"/>
      <w:numFmt w:val="lowerLetter"/>
      <w:lvlText w:val="%5."/>
      <w:lvlJc w:val="left"/>
      <w:pPr>
        <w:ind w:left="3036" w:hanging="360"/>
      </w:pPr>
    </w:lvl>
    <w:lvl w:ilvl="5" w:tplc="1809001B" w:tentative="1">
      <w:start w:val="1"/>
      <w:numFmt w:val="lowerRoman"/>
      <w:lvlText w:val="%6."/>
      <w:lvlJc w:val="right"/>
      <w:pPr>
        <w:ind w:left="3756" w:hanging="180"/>
      </w:pPr>
    </w:lvl>
    <w:lvl w:ilvl="6" w:tplc="1809000F" w:tentative="1">
      <w:start w:val="1"/>
      <w:numFmt w:val="decimal"/>
      <w:lvlText w:val="%7."/>
      <w:lvlJc w:val="left"/>
      <w:pPr>
        <w:ind w:left="4476" w:hanging="360"/>
      </w:pPr>
    </w:lvl>
    <w:lvl w:ilvl="7" w:tplc="18090019" w:tentative="1">
      <w:start w:val="1"/>
      <w:numFmt w:val="lowerLetter"/>
      <w:lvlText w:val="%8."/>
      <w:lvlJc w:val="left"/>
      <w:pPr>
        <w:ind w:left="5196" w:hanging="360"/>
      </w:pPr>
    </w:lvl>
    <w:lvl w:ilvl="8" w:tplc="1809001B" w:tentative="1">
      <w:start w:val="1"/>
      <w:numFmt w:val="lowerRoman"/>
      <w:lvlText w:val="%9."/>
      <w:lvlJc w:val="right"/>
      <w:pPr>
        <w:ind w:left="5916" w:hanging="180"/>
      </w:pPr>
    </w:lvl>
  </w:abstractNum>
  <w:abstractNum w:abstractNumId="36" w15:restartNumberingAfterBreak="0">
    <w:nsid w:val="729C2DDD"/>
    <w:multiLevelType w:val="hybridMultilevel"/>
    <w:tmpl w:val="75FE1EB4"/>
    <w:lvl w:ilvl="0" w:tplc="2460ED8A">
      <w:start w:val="3"/>
      <w:numFmt w:val="bullet"/>
      <w:lvlText w:val="-"/>
      <w:lvlJc w:val="left"/>
      <w:pPr>
        <w:ind w:left="1080" w:hanging="360"/>
      </w:pPr>
      <w:rPr>
        <w:rFonts w:ascii="Calibri" w:eastAsia="Calibri" w:hAnsi="Calibri"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72E34B77"/>
    <w:multiLevelType w:val="hybridMultilevel"/>
    <w:tmpl w:val="A61AC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5F578A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35"/>
  </w:num>
  <w:num w:numId="3">
    <w:abstractNumId w:val="32"/>
  </w:num>
  <w:num w:numId="4">
    <w:abstractNumId w:val="33"/>
  </w:num>
  <w:num w:numId="5">
    <w:abstractNumId w:val="14"/>
  </w:num>
  <w:num w:numId="6">
    <w:abstractNumId w:val="34"/>
  </w:num>
  <w:num w:numId="7">
    <w:abstractNumId w:val="26"/>
  </w:num>
  <w:num w:numId="8">
    <w:abstractNumId w:val="31"/>
  </w:num>
  <w:num w:numId="9">
    <w:abstractNumId w:val="22"/>
  </w:num>
  <w:num w:numId="10">
    <w:abstractNumId w:val="12"/>
  </w:num>
  <w:num w:numId="11">
    <w:abstractNumId w:val="9"/>
  </w:num>
  <w:num w:numId="12">
    <w:abstractNumId w:val="1"/>
  </w:num>
  <w:num w:numId="13">
    <w:abstractNumId w:val="6"/>
  </w:num>
  <w:num w:numId="14">
    <w:abstractNumId w:val="4"/>
  </w:num>
  <w:num w:numId="15">
    <w:abstractNumId w:val="19"/>
  </w:num>
  <w:num w:numId="16">
    <w:abstractNumId w:val="2"/>
  </w:num>
  <w:num w:numId="17">
    <w:abstractNumId w:val="24"/>
  </w:num>
  <w:num w:numId="18">
    <w:abstractNumId w:val="38"/>
  </w:num>
  <w:num w:numId="19">
    <w:abstractNumId w:val="15"/>
  </w:num>
  <w:num w:numId="20">
    <w:abstractNumId w:val="3"/>
  </w:num>
  <w:num w:numId="21">
    <w:abstractNumId w:val="17"/>
  </w:num>
  <w:num w:numId="22">
    <w:abstractNumId w:val="20"/>
  </w:num>
  <w:num w:numId="23">
    <w:abstractNumId w:val="18"/>
  </w:num>
  <w:num w:numId="24">
    <w:abstractNumId w:val="21"/>
  </w:num>
  <w:num w:numId="25">
    <w:abstractNumId w:val="11"/>
  </w:num>
  <w:num w:numId="26">
    <w:abstractNumId w:val="30"/>
  </w:num>
  <w:num w:numId="27">
    <w:abstractNumId w:val="36"/>
  </w:num>
  <w:num w:numId="28">
    <w:abstractNumId w:val="0"/>
  </w:num>
  <w:num w:numId="29">
    <w:abstractNumId w:val="13"/>
  </w:num>
  <w:num w:numId="30">
    <w:abstractNumId w:val="27"/>
  </w:num>
  <w:num w:numId="31">
    <w:abstractNumId w:val="8"/>
  </w:num>
  <w:num w:numId="32">
    <w:abstractNumId w:val="16"/>
  </w:num>
  <w:num w:numId="33">
    <w:abstractNumId w:val="10"/>
  </w:num>
  <w:num w:numId="34">
    <w:abstractNumId w:val="7"/>
  </w:num>
  <w:num w:numId="35">
    <w:abstractNumId w:val="25"/>
  </w:num>
  <w:num w:numId="36">
    <w:abstractNumId w:val="23"/>
  </w:num>
  <w:num w:numId="37">
    <w:abstractNumId w:val="37"/>
  </w:num>
  <w:num w:numId="38">
    <w:abstractNumId w:val="28"/>
  </w:num>
  <w:num w:numId="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2B"/>
    <w:rsid w:val="00000964"/>
    <w:rsid w:val="00002CB4"/>
    <w:rsid w:val="00004D7D"/>
    <w:rsid w:val="00012584"/>
    <w:rsid w:val="00015A02"/>
    <w:rsid w:val="00016AD0"/>
    <w:rsid w:val="000303A4"/>
    <w:rsid w:val="00031E35"/>
    <w:rsid w:val="000320E2"/>
    <w:rsid w:val="00032DF3"/>
    <w:rsid w:val="0003344A"/>
    <w:rsid w:val="00044A98"/>
    <w:rsid w:val="000503D5"/>
    <w:rsid w:val="000567A9"/>
    <w:rsid w:val="000572A7"/>
    <w:rsid w:val="00060042"/>
    <w:rsid w:val="00065670"/>
    <w:rsid w:val="0006584E"/>
    <w:rsid w:val="000723D7"/>
    <w:rsid w:val="00072E35"/>
    <w:rsid w:val="000A0500"/>
    <w:rsid w:val="000A2CD4"/>
    <w:rsid w:val="000B5759"/>
    <w:rsid w:val="000B7ADD"/>
    <w:rsid w:val="000C0CC5"/>
    <w:rsid w:val="000C2ADE"/>
    <w:rsid w:val="000C4C42"/>
    <w:rsid w:val="000D7AC2"/>
    <w:rsid w:val="000E689E"/>
    <w:rsid w:val="000F17C5"/>
    <w:rsid w:val="000F500A"/>
    <w:rsid w:val="000F70B2"/>
    <w:rsid w:val="001049F3"/>
    <w:rsid w:val="0010774C"/>
    <w:rsid w:val="00107C93"/>
    <w:rsid w:val="00110719"/>
    <w:rsid w:val="00111CDE"/>
    <w:rsid w:val="0011551A"/>
    <w:rsid w:val="0011735F"/>
    <w:rsid w:val="001273D4"/>
    <w:rsid w:val="0013473A"/>
    <w:rsid w:val="001405E7"/>
    <w:rsid w:val="00150945"/>
    <w:rsid w:val="001516EE"/>
    <w:rsid w:val="00161DDA"/>
    <w:rsid w:val="00165337"/>
    <w:rsid w:val="00167BF1"/>
    <w:rsid w:val="00171BDD"/>
    <w:rsid w:val="001726D4"/>
    <w:rsid w:val="001729B8"/>
    <w:rsid w:val="001769A1"/>
    <w:rsid w:val="00181B68"/>
    <w:rsid w:val="00190575"/>
    <w:rsid w:val="001B2E3A"/>
    <w:rsid w:val="001B4510"/>
    <w:rsid w:val="001D11C6"/>
    <w:rsid w:val="001D4FCE"/>
    <w:rsid w:val="001E10BE"/>
    <w:rsid w:val="001F0557"/>
    <w:rsid w:val="001F09A6"/>
    <w:rsid w:val="001F7C40"/>
    <w:rsid w:val="002010A0"/>
    <w:rsid w:val="002011BE"/>
    <w:rsid w:val="002036A9"/>
    <w:rsid w:val="00210C1C"/>
    <w:rsid w:val="00211E2E"/>
    <w:rsid w:val="00212069"/>
    <w:rsid w:val="002144E5"/>
    <w:rsid w:val="00216EBD"/>
    <w:rsid w:val="002230A1"/>
    <w:rsid w:val="002249CB"/>
    <w:rsid w:val="0023232B"/>
    <w:rsid w:val="00233A7D"/>
    <w:rsid w:val="00237CBA"/>
    <w:rsid w:val="00245699"/>
    <w:rsid w:val="00254F7D"/>
    <w:rsid w:val="0026143D"/>
    <w:rsid w:val="00281A8A"/>
    <w:rsid w:val="0028271A"/>
    <w:rsid w:val="00283C53"/>
    <w:rsid w:val="00286B08"/>
    <w:rsid w:val="0029169C"/>
    <w:rsid w:val="00295783"/>
    <w:rsid w:val="002A04E9"/>
    <w:rsid w:val="002B10E8"/>
    <w:rsid w:val="002B14AC"/>
    <w:rsid w:val="002B3566"/>
    <w:rsid w:val="002B74D9"/>
    <w:rsid w:val="002C04B8"/>
    <w:rsid w:val="002C14DA"/>
    <w:rsid w:val="002C1823"/>
    <w:rsid w:val="002D4A82"/>
    <w:rsid w:val="002E48BE"/>
    <w:rsid w:val="002F08BC"/>
    <w:rsid w:val="002F6B2E"/>
    <w:rsid w:val="00307C3C"/>
    <w:rsid w:val="003109A8"/>
    <w:rsid w:val="00311F66"/>
    <w:rsid w:val="00315F7D"/>
    <w:rsid w:val="003211DF"/>
    <w:rsid w:val="00324882"/>
    <w:rsid w:val="00327CCC"/>
    <w:rsid w:val="003315D8"/>
    <w:rsid w:val="00334629"/>
    <w:rsid w:val="003504A4"/>
    <w:rsid w:val="003517B8"/>
    <w:rsid w:val="00354158"/>
    <w:rsid w:val="0036572A"/>
    <w:rsid w:val="00365ACC"/>
    <w:rsid w:val="00370FD1"/>
    <w:rsid w:val="00386BD4"/>
    <w:rsid w:val="00390F4F"/>
    <w:rsid w:val="00392AFB"/>
    <w:rsid w:val="003A542E"/>
    <w:rsid w:val="003B18EF"/>
    <w:rsid w:val="003B4BE8"/>
    <w:rsid w:val="003C0F95"/>
    <w:rsid w:val="003C369F"/>
    <w:rsid w:val="003C46E9"/>
    <w:rsid w:val="003D50E0"/>
    <w:rsid w:val="003D6152"/>
    <w:rsid w:val="003D75BA"/>
    <w:rsid w:val="003D76C6"/>
    <w:rsid w:val="003D7FA1"/>
    <w:rsid w:val="003E3AEC"/>
    <w:rsid w:val="003E7CBC"/>
    <w:rsid w:val="003F67A6"/>
    <w:rsid w:val="004060B1"/>
    <w:rsid w:val="0041068B"/>
    <w:rsid w:val="004139BF"/>
    <w:rsid w:val="00424C45"/>
    <w:rsid w:val="004266E1"/>
    <w:rsid w:val="00441212"/>
    <w:rsid w:val="00442C5B"/>
    <w:rsid w:val="00446BC7"/>
    <w:rsid w:val="004645B4"/>
    <w:rsid w:val="0046488C"/>
    <w:rsid w:val="00470C06"/>
    <w:rsid w:val="0048218D"/>
    <w:rsid w:val="00482A99"/>
    <w:rsid w:val="00487763"/>
    <w:rsid w:val="0049163E"/>
    <w:rsid w:val="004A4610"/>
    <w:rsid w:val="004A64B5"/>
    <w:rsid w:val="004B26D5"/>
    <w:rsid w:val="004B5024"/>
    <w:rsid w:val="004C0422"/>
    <w:rsid w:val="004C07A4"/>
    <w:rsid w:val="004D2AD5"/>
    <w:rsid w:val="004D5114"/>
    <w:rsid w:val="004D5991"/>
    <w:rsid w:val="004F130A"/>
    <w:rsid w:val="00504CE8"/>
    <w:rsid w:val="00506DCA"/>
    <w:rsid w:val="00510390"/>
    <w:rsid w:val="005179E4"/>
    <w:rsid w:val="00523378"/>
    <w:rsid w:val="00524B22"/>
    <w:rsid w:val="0052626C"/>
    <w:rsid w:val="00526E4F"/>
    <w:rsid w:val="005330EF"/>
    <w:rsid w:val="0053411B"/>
    <w:rsid w:val="00540ACE"/>
    <w:rsid w:val="005466C1"/>
    <w:rsid w:val="00547666"/>
    <w:rsid w:val="00556056"/>
    <w:rsid w:val="00563DE3"/>
    <w:rsid w:val="0056422B"/>
    <w:rsid w:val="00565DEF"/>
    <w:rsid w:val="00567930"/>
    <w:rsid w:val="005704DF"/>
    <w:rsid w:val="0057222F"/>
    <w:rsid w:val="005759B7"/>
    <w:rsid w:val="0057684A"/>
    <w:rsid w:val="005822CF"/>
    <w:rsid w:val="0058391A"/>
    <w:rsid w:val="0059477D"/>
    <w:rsid w:val="0059618D"/>
    <w:rsid w:val="005A0733"/>
    <w:rsid w:val="005A3384"/>
    <w:rsid w:val="005A361E"/>
    <w:rsid w:val="005B043C"/>
    <w:rsid w:val="005B4C65"/>
    <w:rsid w:val="005B4FD5"/>
    <w:rsid w:val="005D238B"/>
    <w:rsid w:val="005D7A8A"/>
    <w:rsid w:val="005E3682"/>
    <w:rsid w:val="005E7F10"/>
    <w:rsid w:val="005F3CA8"/>
    <w:rsid w:val="00600B35"/>
    <w:rsid w:val="0060255A"/>
    <w:rsid w:val="00604A03"/>
    <w:rsid w:val="00605D6D"/>
    <w:rsid w:val="00607706"/>
    <w:rsid w:val="00611F21"/>
    <w:rsid w:val="00613C75"/>
    <w:rsid w:val="0062104E"/>
    <w:rsid w:val="00632F2E"/>
    <w:rsid w:val="00633157"/>
    <w:rsid w:val="00642E79"/>
    <w:rsid w:val="00643B46"/>
    <w:rsid w:val="006469F2"/>
    <w:rsid w:val="0065472B"/>
    <w:rsid w:val="0066028F"/>
    <w:rsid w:val="00660CAB"/>
    <w:rsid w:val="00670D39"/>
    <w:rsid w:val="00671F41"/>
    <w:rsid w:val="006737D6"/>
    <w:rsid w:val="0068469B"/>
    <w:rsid w:val="00690C8B"/>
    <w:rsid w:val="0069525B"/>
    <w:rsid w:val="00695E66"/>
    <w:rsid w:val="006978CE"/>
    <w:rsid w:val="006A1C2D"/>
    <w:rsid w:val="006A5945"/>
    <w:rsid w:val="006B2C25"/>
    <w:rsid w:val="006B3581"/>
    <w:rsid w:val="006B3E98"/>
    <w:rsid w:val="006C121D"/>
    <w:rsid w:val="006C16B7"/>
    <w:rsid w:val="006C25CC"/>
    <w:rsid w:val="006C7C78"/>
    <w:rsid w:val="006D12FB"/>
    <w:rsid w:val="006D2EF1"/>
    <w:rsid w:val="006E15E9"/>
    <w:rsid w:val="00700BCE"/>
    <w:rsid w:val="0070164C"/>
    <w:rsid w:val="0070319D"/>
    <w:rsid w:val="00704B59"/>
    <w:rsid w:val="00705482"/>
    <w:rsid w:val="00706760"/>
    <w:rsid w:val="00707383"/>
    <w:rsid w:val="00714F61"/>
    <w:rsid w:val="007228EF"/>
    <w:rsid w:val="00724771"/>
    <w:rsid w:val="00730B8F"/>
    <w:rsid w:val="00734D2F"/>
    <w:rsid w:val="007464EF"/>
    <w:rsid w:val="007509B0"/>
    <w:rsid w:val="00753B5C"/>
    <w:rsid w:val="0076338F"/>
    <w:rsid w:val="00764260"/>
    <w:rsid w:val="00776B9A"/>
    <w:rsid w:val="00785B0F"/>
    <w:rsid w:val="00791612"/>
    <w:rsid w:val="00793523"/>
    <w:rsid w:val="007A456A"/>
    <w:rsid w:val="007A476B"/>
    <w:rsid w:val="007B02F9"/>
    <w:rsid w:val="007B702B"/>
    <w:rsid w:val="007C2C8C"/>
    <w:rsid w:val="007C2CD6"/>
    <w:rsid w:val="007C4848"/>
    <w:rsid w:val="007C56F9"/>
    <w:rsid w:val="007D2750"/>
    <w:rsid w:val="007D4A57"/>
    <w:rsid w:val="007D5AF8"/>
    <w:rsid w:val="007D7393"/>
    <w:rsid w:val="007E7830"/>
    <w:rsid w:val="007E7CA6"/>
    <w:rsid w:val="007F0685"/>
    <w:rsid w:val="007F5E7A"/>
    <w:rsid w:val="008001D2"/>
    <w:rsid w:val="008036B5"/>
    <w:rsid w:val="008037FC"/>
    <w:rsid w:val="00817298"/>
    <w:rsid w:val="00836000"/>
    <w:rsid w:val="00876AD6"/>
    <w:rsid w:val="00882D32"/>
    <w:rsid w:val="00883216"/>
    <w:rsid w:val="00884669"/>
    <w:rsid w:val="00885C65"/>
    <w:rsid w:val="008868BC"/>
    <w:rsid w:val="008916CF"/>
    <w:rsid w:val="00891E2D"/>
    <w:rsid w:val="00892B0E"/>
    <w:rsid w:val="008B024A"/>
    <w:rsid w:val="008B1507"/>
    <w:rsid w:val="008B2760"/>
    <w:rsid w:val="008C0A3D"/>
    <w:rsid w:val="008C4497"/>
    <w:rsid w:val="008C7619"/>
    <w:rsid w:val="008E7702"/>
    <w:rsid w:val="008F085D"/>
    <w:rsid w:val="008F33F8"/>
    <w:rsid w:val="009001D0"/>
    <w:rsid w:val="00902802"/>
    <w:rsid w:val="00903B3C"/>
    <w:rsid w:val="00904B9A"/>
    <w:rsid w:val="009138BD"/>
    <w:rsid w:val="00924224"/>
    <w:rsid w:val="009345EF"/>
    <w:rsid w:val="00934B94"/>
    <w:rsid w:val="009372E6"/>
    <w:rsid w:val="009413C4"/>
    <w:rsid w:val="009435A6"/>
    <w:rsid w:val="00951AB9"/>
    <w:rsid w:val="009525BC"/>
    <w:rsid w:val="009549D6"/>
    <w:rsid w:val="00960D43"/>
    <w:rsid w:val="00963D82"/>
    <w:rsid w:val="009654B4"/>
    <w:rsid w:val="00974040"/>
    <w:rsid w:val="00981CF3"/>
    <w:rsid w:val="00985FD7"/>
    <w:rsid w:val="00993E53"/>
    <w:rsid w:val="00997EE8"/>
    <w:rsid w:val="009A13DB"/>
    <w:rsid w:val="009A6158"/>
    <w:rsid w:val="009B13BC"/>
    <w:rsid w:val="009B6F2E"/>
    <w:rsid w:val="009D34A5"/>
    <w:rsid w:val="009D746F"/>
    <w:rsid w:val="009E2012"/>
    <w:rsid w:val="009E41C3"/>
    <w:rsid w:val="009F319F"/>
    <w:rsid w:val="009F7BA6"/>
    <w:rsid w:val="00A02C6E"/>
    <w:rsid w:val="00A0686E"/>
    <w:rsid w:val="00A10FEC"/>
    <w:rsid w:val="00A11AB6"/>
    <w:rsid w:val="00A21A87"/>
    <w:rsid w:val="00A244D2"/>
    <w:rsid w:val="00A31B78"/>
    <w:rsid w:val="00A35A4B"/>
    <w:rsid w:val="00A36314"/>
    <w:rsid w:val="00A43977"/>
    <w:rsid w:val="00A443D2"/>
    <w:rsid w:val="00A47C08"/>
    <w:rsid w:val="00A511C4"/>
    <w:rsid w:val="00A52F6D"/>
    <w:rsid w:val="00A53472"/>
    <w:rsid w:val="00A60FC1"/>
    <w:rsid w:val="00A65B60"/>
    <w:rsid w:val="00A76834"/>
    <w:rsid w:val="00A770F9"/>
    <w:rsid w:val="00AA212B"/>
    <w:rsid w:val="00AB1424"/>
    <w:rsid w:val="00AB1826"/>
    <w:rsid w:val="00AB31C8"/>
    <w:rsid w:val="00AB6B2A"/>
    <w:rsid w:val="00AB7968"/>
    <w:rsid w:val="00AE1766"/>
    <w:rsid w:val="00AE6725"/>
    <w:rsid w:val="00AF08D5"/>
    <w:rsid w:val="00AF5418"/>
    <w:rsid w:val="00B001A5"/>
    <w:rsid w:val="00B02736"/>
    <w:rsid w:val="00B02774"/>
    <w:rsid w:val="00B13359"/>
    <w:rsid w:val="00B2288D"/>
    <w:rsid w:val="00B30DA4"/>
    <w:rsid w:val="00B337BC"/>
    <w:rsid w:val="00B430F7"/>
    <w:rsid w:val="00B450F4"/>
    <w:rsid w:val="00B4531B"/>
    <w:rsid w:val="00B45C51"/>
    <w:rsid w:val="00B52D34"/>
    <w:rsid w:val="00B5350F"/>
    <w:rsid w:val="00B60099"/>
    <w:rsid w:val="00B6178E"/>
    <w:rsid w:val="00B722EF"/>
    <w:rsid w:val="00B75F34"/>
    <w:rsid w:val="00B85DCC"/>
    <w:rsid w:val="00B8732B"/>
    <w:rsid w:val="00B93C69"/>
    <w:rsid w:val="00B93D9D"/>
    <w:rsid w:val="00B9573C"/>
    <w:rsid w:val="00B95D83"/>
    <w:rsid w:val="00BA09DA"/>
    <w:rsid w:val="00BA3C17"/>
    <w:rsid w:val="00BA4CDC"/>
    <w:rsid w:val="00BA5E03"/>
    <w:rsid w:val="00BB14FD"/>
    <w:rsid w:val="00BB3C97"/>
    <w:rsid w:val="00BB4E72"/>
    <w:rsid w:val="00BD1CA1"/>
    <w:rsid w:val="00BD49F6"/>
    <w:rsid w:val="00BD5433"/>
    <w:rsid w:val="00BD58A1"/>
    <w:rsid w:val="00BE319C"/>
    <w:rsid w:val="00BE6C61"/>
    <w:rsid w:val="00C009A0"/>
    <w:rsid w:val="00C0153E"/>
    <w:rsid w:val="00C05A11"/>
    <w:rsid w:val="00C07A45"/>
    <w:rsid w:val="00C12CB4"/>
    <w:rsid w:val="00C15A8F"/>
    <w:rsid w:val="00C20374"/>
    <w:rsid w:val="00C2053A"/>
    <w:rsid w:val="00C20A71"/>
    <w:rsid w:val="00C2588A"/>
    <w:rsid w:val="00C2684E"/>
    <w:rsid w:val="00C36225"/>
    <w:rsid w:val="00C40D77"/>
    <w:rsid w:val="00C45791"/>
    <w:rsid w:val="00C4623A"/>
    <w:rsid w:val="00C472AC"/>
    <w:rsid w:val="00C51D0C"/>
    <w:rsid w:val="00C5621C"/>
    <w:rsid w:val="00C6762D"/>
    <w:rsid w:val="00C7763E"/>
    <w:rsid w:val="00C83538"/>
    <w:rsid w:val="00C840BF"/>
    <w:rsid w:val="00C86053"/>
    <w:rsid w:val="00CA51E2"/>
    <w:rsid w:val="00CB001F"/>
    <w:rsid w:val="00CB2FF3"/>
    <w:rsid w:val="00CC086A"/>
    <w:rsid w:val="00CC5E80"/>
    <w:rsid w:val="00CD3EE2"/>
    <w:rsid w:val="00CD456F"/>
    <w:rsid w:val="00CD4E4F"/>
    <w:rsid w:val="00CD63F9"/>
    <w:rsid w:val="00CD6914"/>
    <w:rsid w:val="00CD7789"/>
    <w:rsid w:val="00CF149A"/>
    <w:rsid w:val="00CF3557"/>
    <w:rsid w:val="00D061B0"/>
    <w:rsid w:val="00D137CC"/>
    <w:rsid w:val="00D13D82"/>
    <w:rsid w:val="00D1433B"/>
    <w:rsid w:val="00D14689"/>
    <w:rsid w:val="00D2178A"/>
    <w:rsid w:val="00D3528E"/>
    <w:rsid w:val="00D362CB"/>
    <w:rsid w:val="00D4446F"/>
    <w:rsid w:val="00D5067E"/>
    <w:rsid w:val="00D54AAC"/>
    <w:rsid w:val="00D5527C"/>
    <w:rsid w:val="00D64C8E"/>
    <w:rsid w:val="00D744BF"/>
    <w:rsid w:val="00D752E3"/>
    <w:rsid w:val="00D760DD"/>
    <w:rsid w:val="00D76A51"/>
    <w:rsid w:val="00D77B36"/>
    <w:rsid w:val="00D826B9"/>
    <w:rsid w:val="00D831F2"/>
    <w:rsid w:val="00D8463F"/>
    <w:rsid w:val="00D848C8"/>
    <w:rsid w:val="00D86E07"/>
    <w:rsid w:val="00D91F1F"/>
    <w:rsid w:val="00D96210"/>
    <w:rsid w:val="00DA0850"/>
    <w:rsid w:val="00DA2EB8"/>
    <w:rsid w:val="00DB55FD"/>
    <w:rsid w:val="00DB5F27"/>
    <w:rsid w:val="00DB7C2D"/>
    <w:rsid w:val="00DC2F1B"/>
    <w:rsid w:val="00DC59F0"/>
    <w:rsid w:val="00DC5D27"/>
    <w:rsid w:val="00DE00D6"/>
    <w:rsid w:val="00DE040C"/>
    <w:rsid w:val="00DF7591"/>
    <w:rsid w:val="00E0050F"/>
    <w:rsid w:val="00E11F6E"/>
    <w:rsid w:val="00E15D62"/>
    <w:rsid w:val="00E202AF"/>
    <w:rsid w:val="00E26C55"/>
    <w:rsid w:val="00E41497"/>
    <w:rsid w:val="00E453ED"/>
    <w:rsid w:val="00E50332"/>
    <w:rsid w:val="00E51DEB"/>
    <w:rsid w:val="00E56022"/>
    <w:rsid w:val="00E6090E"/>
    <w:rsid w:val="00E62BAE"/>
    <w:rsid w:val="00E701B6"/>
    <w:rsid w:val="00E72F93"/>
    <w:rsid w:val="00E75450"/>
    <w:rsid w:val="00E75501"/>
    <w:rsid w:val="00E80167"/>
    <w:rsid w:val="00E85A02"/>
    <w:rsid w:val="00E936BB"/>
    <w:rsid w:val="00EA3104"/>
    <w:rsid w:val="00EA4B55"/>
    <w:rsid w:val="00EB4D3F"/>
    <w:rsid w:val="00EC0684"/>
    <w:rsid w:val="00EC6BC5"/>
    <w:rsid w:val="00EE0DD6"/>
    <w:rsid w:val="00EE524B"/>
    <w:rsid w:val="00F02E0E"/>
    <w:rsid w:val="00F074E6"/>
    <w:rsid w:val="00F114BB"/>
    <w:rsid w:val="00F12D19"/>
    <w:rsid w:val="00F15C62"/>
    <w:rsid w:val="00F16445"/>
    <w:rsid w:val="00F204B2"/>
    <w:rsid w:val="00F22950"/>
    <w:rsid w:val="00F30A9F"/>
    <w:rsid w:val="00F322EA"/>
    <w:rsid w:val="00F46036"/>
    <w:rsid w:val="00F504EF"/>
    <w:rsid w:val="00F52CFD"/>
    <w:rsid w:val="00F63949"/>
    <w:rsid w:val="00F7034E"/>
    <w:rsid w:val="00F72787"/>
    <w:rsid w:val="00F72E32"/>
    <w:rsid w:val="00F7765F"/>
    <w:rsid w:val="00F80A1E"/>
    <w:rsid w:val="00F80B30"/>
    <w:rsid w:val="00F817A8"/>
    <w:rsid w:val="00F828FB"/>
    <w:rsid w:val="00F845C7"/>
    <w:rsid w:val="00F95305"/>
    <w:rsid w:val="00F9670D"/>
    <w:rsid w:val="00FB253C"/>
    <w:rsid w:val="00FB2C95"/>
    <w:rsid w:val="00FC39B4"/>
    <w:rsid w:val="00FC61EB"/>
    <w:rsid w:val="00FC7D7C"/>
    <w:rsid w:val="00FD16F9"/>
    <w:rsid w:val="00FD1780"/>
    <w:rsid w:val="00FD6C15"/>
    <w:rsid w:val="00FE4625"/>
    <w:rsid w:val="00FE4C8D"/>
    <w:rsid w:val="00FE65EB"/>
    <w:rsid w:val="00FF22AB"/>
    <w:rsid w:val="00FF56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71E44D"/>
  <w15:chartTrackingRefBased/>
  <w15:docId w15:val="{FFC8B132-02D4-46ED-B039-E312947F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0F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0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50945"/>
    <w:pPr>
      <w:keepNext/>
      <w:keepLines/>
      <w:spacing w:before="40" w:after="0"/>
      <w:outlineLvl w:val="3"/>
    </w:pPr>
    <w:rPr>
      <w:rFonts w:ascii="Verdana" w:eastAsiaTheme="majorEastAsia" w:hAnsi="Verdana" w:cstheme="majorBidi"/>
      <w:b/>
      <w:iCs/>
      <w:color w:val="2E74B5" w:themeColor="accent1" w:themeShade="BF"/>
      <w:sz w:val="24"/>
    </w:rPr>
  </w:style>
  <w:style w:type="paragraph" w:styleId="Heading8">
    <w:name w:val="heading 8"/>
    <w:basedOn w:val="Normal"/>
    <w:next w:val="Normal"/>
    <w:link w:val="Heading8Char"/>
    <w:qFormat/>
    <w:rsid w:val="002036A9"/>
    <w:pPr>
      <w:keepNext/>
      <w:spacing w:after="0" w:line="240" w:lineRule="auto"/>
      <w:jc w:val="center"/>
      <w:outlineLvl w:val="7"/>
    </w:pPr>
    <w:rPr>
      <w:rFonts w:ascii="Arial Narrow" w:eastAsia="Times New Roman" w:hAnsi="Arial Narrow" w:cs="Times New Roman"/>
      <w:b/>
      <w:bCs/>
      <w:color w:val="FFFFFF"/>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CA8"/>
    <w:pPr>
      <w:spacing w:after="120" w:line="276" w:lineRule="auto"/>
      <w:ind w:left="720"/>
      <w:contextualSpacing/>
    </w:pPr>
    <w:rPr>
      <w:lang w:val="en-US"/>
    </w:rPr>
  </w:style>
  <w:style w:type="table" w:styleId="TableGrid">
    <w:name w:val="Table Grid"/>
    <w:basedOn w:val="TableNormal"/>
    <w:uiPriority w:val="39"/>
    <w:rsid w:val="005F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2036A9"/>
    <w:rPr>
      <w:rFonts w:ascii="Arial Narrow" w:eastAsia="Times New Roman" w:hAnsi="Arial Narrow" w:cs="Times New Roman"/>
      <w:b/>
      <w:bCs/>
      <w:color w:val="FFFFFF"/>
      <w:sz w:val="16"/>
      <w:szCs w:val="20"/>
    </w:rPr>
  </w:style>
  <w:style w:type="paragraph" w:styleId="Header">
    <w:name w:val="header"/>
    <w:basedOn w:val="Normal"/>
    <w:link w:val="HeaderChar"/>
    <w:uiPriority w:val="99"/>
    <w:unhideWhenUsed/>
    <w:rsid w:val="004B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024"/>
  </w:style>
  <w:style w:type="paragraph" w:styleId="Footer">
    <w:name w:val="footer"/>
    <w:basedOn w:val="Normal"/>
    <w:link w:val="FooterChar"/>
    <w:uiPriority w:val="99"/>
    <w:unhideWhenUsed/>
    <w:rsid w:val="004B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024"/>
  </w:style>
  <w:style w:type="paragraph" w:customStyle="1" w:styleId="Default">
    <w:name w:val="Default"/>
    <w:rsid w:val="00AB31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B450F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23232B"/>
    <w:rPr>
      <w:sz w:val="16"/>
      <w:szCs w:val="16"/>
    </w:rPr>
  </w:style>
  <w:style w:type="paragraph" w:styleId="CommentText">
    <w:name w:val="annotation text"/>
    <w:basedOn w:val="Normal"/>
    <w:link w:val="CommentTextChar"/>
    <w:uiPriority w:val="99"/>
    <w:semiHidden/>
    <w:unhideWhenUsed/>
    <w:rsid w:val="0023232B"/>
    <w:pPr>
      <w:spacing w:line="240" w:lineRule="auto"/>
    </w:pPr>
    <w:rPr>
      <w:sz w:val="20"/>
      <w:szCs w:val="20"/>
    </w:rPr>
  </w:style>
  <w:style w:type="character" w:customStyle="1" w:styleId="CommentTextChar">
    <w:name w:val="Comment Text Char"/>
    <w:basedOn w:val="DefaultParagraphFont"/>
    <w:link w:val="CommentText"/>
    <w:uiPriority w:val="99"/>
    <w:semiHidden/>
    <w:rsid w:val="0023232B"/>
    <w:rPr>
      <w:sz w:val="20"/>
      <w:szCs w:val="20"/>
    </w:rPr>
  </w:style>
  <w:style w:type="paragraph" w:styleId="CommentSubject">
    <w:name w:val="annotation subject"/>
    <w:basedOn w:val="CommentText"/>
    <w:next w:val="CommentText"/>
    <w:link w:val="CommentSubjectChar"/>
    <w:uiPriority w:val="99"/>
    <w:semiHidden/>
    <w:unhideWhenUsed/>
    <w:rsid w:val="0023232B"/>
    <w:rPr>
      <w:b/>
      <w:bCs/>
    </w:rPr>
  </w:style>
  <w:style w:type="character" w:customStyle="1" w:styleId="CommentSubjectChar">
    <w:name w:val="Comment Subject Char"/>
    <w:basedOn w:val="CommentTextChar"/>
    <w:link w:val="CommentSubject"/>
    <w:uiPriority w:val="99"/>
    <w:semiHidden/>
    <w:rsid w:val="0023232B"/>
    <w:rPr>
      <w:b/>
      <w:bCs/>
      <w:sz w:val="20"/>
      <w:szCs w:val="20"/>
    </w:rPr>
  </w:style>
  <w:style w:type="paragraph" w:styleId="BalloonText">
    <w:name w:val="Balloon Text"/>
    <w:basedOn w:val="Normal"/>
    <w:link w:val="BalloonTextChar"/>
    <w:uiPriority w:val="99"/>
    <w:semiHidden/>
    <w:unhideWhenUsed/>
    <w:rsid w:val="0023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32B"/>
    <w:rPr>
      <w:rFonts w:ascii="Segoe UI" w:hAnsi="Segoe UI" w:cs="Segoe UI"/>
      <w:sz w:val="18"/>
      <w:szCs w:val="18"/>
    </w:rPr>
  </w:style>
  <w:style w:type="character" w:customStyle="1" w:styleId="Heading4Char">
    <w:name w:val="Heading 4 Char"/>
    <w:basedOn w:val="DefaultParagraphFont"/>
    <w:link w:val="Heading4"/>
    <w:uiPriority w:val="9"/>
    <w:rsid w:val="00150945"/>
    <w:rPr>
      <w:rFonts w:ascii="Verdana" w:eastAsiaTheme="majorEastAsia" w:hAnsi="Verdana" w:cstheme="majorBidi"/>
      <w:b/>
      <w:iCs/>
      <w:color w:val="2E74B5" w:themeColor="accent1" w:themeShade="BF"/>
      <w:sz w:val="24"/>
    </w:rPr>
  </w:style>
  <w:style w:type="paragraph" w:styleId="BodyText">
    <w:name w:val="Body Text"/>
    <w:basedOn w:val="Normal"/>
    <w:link w:val="BodyTextChar"/>
    <w:uiPriority w:val="1"/>
    <w:qFormat/>
    <w:rsid w:val="003C0F95"/>
    <w:pPr>
      <w:widowControl w:val="0"/>
      <w:spacing w:after="0" w:line="240" w:lineRule="auto"/>
      <w:ind w:left="820" w:hanging="360"/>
    </w:pPr>
    <w:rPr>
      <w:rFonts w:ascii="Calibri" w:eastAsia="Times New Roman" w:hAnsi="Calibri" w:cs="Times New Roman"/>
      <w:sz w:val="20"/>
      <w:szCs w:val="20"/>
      <w:lang w:val="en-US"/>
    </w:rPr>
  </w:style>
  <w:style w:type="character" w:customStyle="1" w:styleId="BodyTextChar">
    <w:name w:val="Body Text Char"/>
    <w:basedOn w:val="DefaultParagraphFont"/>
    <w:link w:val="BodyText"/>
    <w:uiPriority w:val="1"/>
    <w:rsid w:val="003C0F95"/>
    <w:rPr>
      <w:rFonts w:ascii="Calibri" w:eastAsia="Times New Roman" w:hAnsi="Calibri" w:cs="Times New Roman"/>
      <w:sz w:val="20"/>
      <w:szCs w:val="20"/>
      <w:lang w:val="en-US"/>
    </w:rPr>
  </w:style>
  <w:style w:type="paragraph" w:customStyle="1" w:styleId="TableText">
    <w:name w:val="Table Text"/>
    <w:basedOn w:val="BodyText"/>
    <w:rsid w:val="003C0F95"/>
    <w:pPr>
      <w:widowControl/>
      <w:overflowPunct w:val="0"/>
      <w:autoSpaceDE w:val="0"/>
      <w:autoSpaceDN w:val="0"/>
      <w:adjustRightInd w:val="0"/>
      <w:ind w:left="28" w:right="28" w:firstLine="0"/>
      <w:textAlignment w:val="baseline"/>
    </w:pPr>
    <w:rPr>
      <w:rFonts w:ascii="Verdana" w:hAnsi="Verdana"/>
    </w:rPr>
  </w:style>
  <w:style w:type="paragraph" w:customStyle="1" w:styleId="HeadingB">
    <w:name w:val="Heading B"/>
    <w:basedOn w:val="Heading2"/>
    <w:rsid w:val="003C0F95"/>
    <w:pPr>
      <w:keepLines w:val="0"/>
      <w:tabs>
        <w:tab w:val="num" w:pos="432"/>
      </w:tabs>
      <w:overflowPunct w:val="0"/>
      <w:autoSpaceDE w:val="0"/>
      <w:autoSpaceDN w:val="0"/>
      <w:adjustRightInd w:val="0"/>
      <w:spacing w:before="425" w:after="113" w:line="240" w:lineRule="auto"/>
      <w:textAlignment w:val="baseline"/>
      <w:outlineLvl w:val="9"/>
    </w:pPr>
    <w:rPr>
      <w:rFonts w:ascii="Verdana" w:eastAsia="Times New Roman" w:hAnsi="Verdana" w:cs="Times New Roman"/>
      <w:b/>
      <w:color w:val="auto"/>
      <w:sz w:val="28"/>
      <w:szCs w:val="28"/>
      <w:lang w:val="en-US"/>
    </w:rPr>
  </w:style>
  <w:style w:type="character" w:customStyle="1" w:styleId="Heading2Char">
    <w:name w:val="Heading 2 Char"/>
    <w:basedOn w:val="DefaultParagraphFont"/>
    <w:link w:val="Heading2"/>
    <w:uiPriority w:val="9"/>
    <w:semiHidden/>
    <w:rsid w:val="003C0F9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F149A"/>
    <w:rPr>
      <w:color w:val="0563C1" w:themeColor="hyperlink"/>
      <w:u w:val="single"/>
    </w:rPr>
  </w:style>
  <w:style w:type="paragraph" w:customStyle="1" w:styleId="HeadingA">
    <w:name w:val="Heading A"/>
    <w:basedOn w:val="Heading1"/>
    <w:rsid w:val="00237CBA"/>
    <w:pPr>
      <w:pBdr>
        <w:top w:val="single" w:sz="18" w:space="1" w:color="auto"/>
      </w:pBdr>
      <w:tabs>
        <w:tab w:val="num" w:pos="432"/>
      </w:tabs>
      <w:overflowPunct w:val="0"/>
      <w:autoSpaceDE w:val="0"/>
      <w:autoSpaceDN w:val="0"/>
      <w:adjustRightInd w:val="0"/>
      <w:spacing w:before="142" w:after="113" w:line="240" w:lineRule="auto"/>
      <w:ind w:left="652" w:hanging="652"/>
      <w:textAlignment w:val="baseline"/>
      <w:outlineLvl w:val="9"/>
    </w:pPr>
    <w:rPr>
      <w:rFonts w:ascii="Verdana" w:eastAsia="Times New Roman" w:hAnsi="Verdana" w:cs="Times New Roman"/>
      <w:b/>
      <w:color w:val="auto"/>
      <w:kern w:val="28"/>
      <w:sz w:val="36"/>
      <w:szCs w:val="36"/>
      <w:lang w:val="en-US"/>
    </w:rPr>
  </w:style>
  <w:style w:type="character" w:customStyle="1" w:styleId="Heading1Char">
    <w:name w:val="Heading 1 Char"/>
    <w:basedOn w:val="DefaultParagraphFont"/>
    <w:link w:val="Heading1"/>
    <w:uiPriority w:val="9"/>
    <w:rsid w:val="00237CBA"/>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C472AC"/>
    <w:rPr>
      <w:color w:val="605E5C"/>
      <w:shd w:val="clear" w:color="auto" w:fill="E1DFDD"/>
    </w:rPr>
  </w:style>
  <w:style w:type="paragraph" w:styleId="Revision">
    <w:name w:val="Revision"/>
    <w:hidden/>
    <w:uiPriority w:val="99"/>
    <w:semiHidden/>
    <w:rsid w:val="00EE524B"/>
    <w:pPr>
      <w:spacing w:after="0" w:line="240" w:lineRule="auto"/>
    </w:pPr>
  </w:style>
  <w:style w:type="character" w:styleId="UnresolvedMention">
    <w:name w:val="Unresolved Mention"/>
    <w:basedOn w:val="DefaultParagraphFont"/>
    <w:uiPriority w:val="99"/>
    <w:semiHidden/>
    <w:unhideWhenUsed/>
    <w:rsid w:val="0003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1350">
      <w:bodyDiv w:val="1"/>
      <w:marLeft w:val="0"/>
      <w:marRight w:val="0"/>
      <w:marTop w:val="0"/>
      <w:marBottom w:val="0"/>
      <w:divBdr>
        <w:top w:val="none" w:sz="0" w:space="0" w:color="auto"/>
        <w:left w:val="none" w:sz="0" w:space="0" w:color="auto"/>
        <w:bottom w:val="none" w:sz="0" w:space="0" w:color="auto"/>
        <w:right w:val="none" w:sz="0" w:space="0" w:color="auto"/>
      </w:divBdr>
    </w:div>
    <w:div w:id="242841808">
      <w:bodyDiv w:val="1"/>
      <w:marLeft w:val="0"/>
      <w:marRight w:val="0"/>
      <w:marTop w:val="0"/>
      <w:marBottom w:val="0"/>
      <w:divBdr>
        <w:top w:val="none" w:sz="0" w:space="0" w:color="auto"/>
        <w:left w:val="none" w:sz="0" w:space="0" w:color="auto"/>
        <w:bottom w:val="none" w:sz="0" w:space="0" w:color="auto"/>
        <w:right w:val="none" w:sz="0" w:space="0" w:color="auto"/>
      </w:divBdr>
    </w:div>
    <w:div w:id="324407559">
      <w:bodyDiv w:val="1"/>
      <w:marLeft w:val="0"/>
      <w:marRight w:val="0"/>
      <w:marTop w:val="0"/>
      <w:marBottom w:val="0"/>
      <w:divBdr>
        <w:top w:val="none" w:sz="0" w:space="0" w:color="auto"/>
        <w:left w:val="none" w:sz="0" w:space="0" w:color="auto"/>
        <w:bottom w:val="none" w:sz="0" w:space="0" w:color="auto"/>
        <w:right w:val="none" w:sz="0" w:space="0" w:color="auto"/>
      </w:divBdr>
    </w:div>
    <w:div w:id="375668316">
      <w:bodyDiv w:val="1"/>
      <w:marLeft w:val="0"/>
      <w:marRight w:val="0"/>
      <w:marTop w:val="0"/>
      <w:marBottom w:val="0"/>
      <w:divBdr>
        <w:top w:val="none" w:sz="0" w:space="0" w:color="auto"/>
        <w:left w:val="none" w:sz="0" w:space="0" w:color="auto"/>
        <w:bottom w:val="none" w:sz="0" w:space="0" w:color="auto"/>
        <w:right w:val="none" w:sz="0" w:space="0" w:color="auto"/>
      </w:divBdr>
    </w:div>
    <w:div w:id="509442867">
      <w:bodyDiv w:val="1"/>
      <w:marLeft w:val="0"/>
      <w:marRight w:val="0"/>
      <w:marTop w:val="0"/>
      <w:marBottom w:val="0"/>
      <w:divBdr>
        <w:top w:val="none" w:sz="0" w:space="0" w:color="auto"/>
        <w:left w:val="none" w:sz="0" w:space="0" w:color="auto"/>
        <w:bottom w:val="none" w:sz="0" w:space="0" w:color="auto"/>
        <w:right w:val="none" w:sz="0" w:space="0" w:color="auto"/>
      </w:divBdr>
    </w:div>
    <w:div w:id="5855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xpenses.midwest@tus.i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xpenses.midlands@tus.i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expenses.midlands@tus.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0ABEBA610440B8D4DD3C5B6DBC972"/>
        <w:category>
          <w:name w:val="General"/>
          <w:gallery w:val="placeholder"/>
        </w:category>
        <w:types>
          <w:type w:val="bbPlcHdr"/>
        </w:types>
        <w:behaviors>
          <w:behavior w:val="content"/>
        </w:behaviors>
        <w:guid w:val="{5CCA0070-B3C5-4FE8-ACA2-BBBA7A9C18E9}"/>
      </w:docPartPr>
      <w:docPartBody>
        <w:p w:rsidR="009615D8" w:rsidRDefault="00844A2A" w:rsidP="00844A2A">
          <w:pPr>
            <w:pStyle w:val="E4A0ABEBA610440B8D4DD3C5B6DBC97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2A"/>
    <w:rsid w:val="002D14CB"/>
    <w:rsid w:val="0038542D"/>
    <w:rsid w:val="0040161C"/>
    <w:rsid w:val="00423713"/>
    <w:rsid w:val="00423DD3"/>
    <w:rsid w:val="004456E8"/>
    <w:rsid w:val="0056114D"/>
    <w:rsid w:val="00791E22"/>
    <w:rsid w:val="007F17E7"/>
    <w:rsid w:val="00844A2A"/>
    <w:rsid w:val="008726AE"/>
    <w:rsid w:val="008D5CF2"/>
    <w:rsid w:val="00925728"/>
    <w:rsid w:val="009615D8"/>
    <w:rsid w:val="00A02ED9"/>
    <w:rsid w:val="00A62538"/>
    <w:rsid w:val="00AC4BD8"/>
    <w:rsid w:val="00AD71F7"/>
    <w:rsid w:val="00B320AE"/>
    <w:rsid w:val="00BE37FA"/>
    <w:rsid w:val="00D6114E"/>
    <w:rsid w:val="00DE37E6"/>
    <w:rsid w:val="00E87676"/>
    <w:rsid w:val="00EA4847"/>
    <w:rsid w:val="00EB44DA"/>
    <w:rsid w:val="00F201B8"/>
    <w:rsid w:val="00F84598"/>
    <w:rsid w:val="00FE4B51"/>
    <w:rsid w:val="00FF13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A0ABEBA610440B8D4DD3C5B6DBC972">
    <w:name w:val="E4A0ABEBA610440B8D4DD3C5B6DBC972"/>
    <w:rsid w:val="00844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43d936-e932-4522-bc2c-3178bb580325">
      <Terms xmlns="http://schemas.microsoft.com/office/infopath/2007/PartnerControls"/>
    </lcf76f155ced4ddcb4097134ff3c332f>
    <TaxCatchAll xmlns="1943c64b-5754-4e31-b13d-b34d866631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48BBF6E0CC84780B7E1099A2C6F72" ma:contentTypeVersion="15" ma:contentTypeDescription="Create a new document." ma:contentTypeScope="" ma:versionID="4aa3ab285ca3dd1d2617507d28d673f0">
  <xsd:schema xmlns:xsd="http://www.w3.org/2001/XMLSchema" xmlns:xs="http://www.w3.org/2001/XMLSchema" xmlns:p="http://schemas.microsoft.com/office/2006/metadata/properties" xmlns:ns2="fb43d936-e932-4522-bc2c-3178bb580325" xmlns:ns3="1943c64b-5754-4e31-b13d-b34d866631e1" targetNamespace="http://schemas.microsoft.com/office/2006/metadata/properties" ma:root="true" ma:fieldsID="a6d956b59e36c6c404e77f63ed5c5022" ns2:_="" ns3:_="">
    <xsd:import namespace="fb43d936-e932-4522-bc2c-3178bb580325"/>
    <xsd:import namespace="1943c64b-5754-4e31-b13d-b34d866631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3d936-e932-4522-bc2c-3178bb58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3c64b-5754-4e31-b13d-b34d866631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ab1fa-7b6c-48ff-8272-f89e3ee4244b}" ma:internalName="TaxCatchAll" ma:showField="CatchAllData" ma:web="1943c64b-5754-4e31-b13d-b34d866631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A17F1-1328-4C37-805B-F2BC18EA7947}">
  <ds:schemaRefs>
    <ds:schemaRef ds:uri="http://schemas.microsoft.com/office/infopath/2007/PartnerControls"/>
    <ds:schemaRef ds:uri="http://schemas.microsoft.com/office/2006/documentManagement/types"/>
    <ds:schemaRef ds:uri="49a505ca-09ba-4a8b-8c72-7654aff344ac"/>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9503834-AB80-4E11-A8E7-2FB2326B2423}">
  <ds:schemaRefs>
    <ds:schemaRef ds:uri="http://schemas.microsoft.com/sharepoint/v3/contenttype/forms"/>
  </ds:schemaRefs>
</ds:datastoreItem>
</file>

<file path=customXml/itemProps3.xml><?xml version="1.0" encoding="utf-8"?>
<ds:datastoreItem xmlns:ds="http://schemas.openxmlformats.org/officeDocument/2006/customXml" ds:itemID="{BB040A3D-811D-4846-953F-572FF338874F}"/>
</file>

<file path=customXml/itemProps4.xml><?xml version="1.0" encoding="utf-8"?>
<ds:datastoreItem xmlns:ds="http://schemas.openxmlformats.org/officeDocument/2006/customXml" ds:itemID="{19620131-36C4-4449-9701-1BC52D1D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2875</Words>
  <Characters>16390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Josh</dc:creator>
  <cp:keywords/>
  <dc:description/>
  <cp:lastModifiedBy>Bernardine Murray</cp:lastModifiedBy>
  <cp:revision>2</cp:revision>
  <cp:lastPrinted>2020-01-30T17:57:00Z</cp:lastPrinted>
  <dcterms:created xsi:type="dcterms:W3CDTF">2025-01-23T11:30:00Z</dcterms:created>
  <dcterms:modified xsi:type="dcterms:W3CDTF">2025-01-23T11:30:00Z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2021-06-29T09:15:59Z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769b4d8d-3085-4916-a3ed-307df830ab4f</vt:lpwstr>
  </property>
  <property fmtid="{D5CDD505-2E9C-101B-9397-08002B2CF9AE}" pid="8" name="MSIP_Label_ea60d57e-af5b-4752-ac57-3e4f28ca11dc_ContentBits">
    <vt:lpwstr>0</vt:lpwstr>
  </property>
  <property fmtid="{D5CDD505-2E9C-101B-9397-08002B2CF9AE}" pid="9" name="ContentTypeId">
    <vt:lpwstr>0x0101000FF48BBF6E0CC84780B7E1099A2C6F72</vt:lpwstr>
  </property>
  <property fmtid="{D5CDD505-2E9C-101B-9397-08002B2CF9AE}" pid="10" name="MediaServiceImageTags">
    <vt:lpwstr/>
  </property>
</Properties>
</file>